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8258">
      <w:pPr>
        <w:jc w:val="center"/>
        <w:rPr>
          <w:rFonts w:hint="default" w:ascii="Times New Roman" w:hAnsi="Times New Roman" w:eastAsia="宋体" w:cs="Times New Roman"/>
          <w:b/>
          <w:bCs/>
          <w:sz w:val="40"/>
          <w:szCs w:val="40"/>
        </w:rPr>
      </w:pPr>
      <w:r>
        <w:rPr>
          <w:rFonts w:hint="default" w:ascii="Times New Roman" w:hAnsi="Times New Roman" w:eastAsia="宋体" w:cs="Times New Roman"/>
          <w:b/>
          <w:bCs/>
          <w:sz w:val="40"/>
          <w:szCs w:val="40"/>
          <w:lang w:val="en-US" w:eastAsia="zh-CN"/>
        </w:rPr>
        <w:t xml:space="preserve">The </w:t>
      </w:r>
      <w:r>
        <w:rPr>
          <w:rFonts w:hint="default" w:ascii="Times New Roman" w:hAnsi="Times New Roman" w:eastAsia="宋体" w:cs="Times New Roman"/>
          <w:b/>
          <w:bCs/>
          <w:sz w:val="40"/>
          <w:szCs w:val="40"/>
        </w:rPr>
        <w:t>27th China Hi-Tech Fair</w:t>
      </w:r>
    </w:p>
    <w:p w14:paraId="7F7AFD81">
      <w:pPr>
        <w:jc w:val="center"/>
        <w:rPr>
          <w:rFonts w:hint="default" w:ascii="Times New Roman" w:hAnsi="Times New Roman" w:eastAsia="宋体" w:cs="Times New Roman"/>
          <w:b/>
          <w:bCs/>
          <w:sz w:val="40"/>
          <w:szCs w:val="40"/>
        </w:rPr>
      </w:pPr>
      <w:r>
        <w:rPr>
          <w:rFonts w:hint="default" w:ascii="Times New Roman" w:hAnsi="Times New Roman" w:eastAsia="宋体" w:cs="Times New Roman"/>
          <w:b/>
          <w:bCs/>
          <w:sz w:val="40"/>
          <w:szCs w:val="40"/>
        </w:rPr>
        <w:t>Awards Selection Activity Guidelines</w:t>
      </w:r>
    </w:p>
    <w:p w14:paraId="436B3FB1">
      <w:pPr>
        <w:jc w:val="center"/>
        <w:rPr>
          <w:rFonts w:hint="default" w:ascii="Times New Roman" w:hAnsi="Times New Roman" w:eastAsia="宋体" w:cs="Times New Roman"/>
          <w:b/>
          <w:bCs/>
          <w:sz w:val="40"/>
          <w:szCs w:val="40"/>
        </w:rPr>
      </w:pPr>
    </w:p>
    <w:p w14:paraId="0BB4CDCB">
      <w:pPr>
        <w:keepNext w:val="0"/>
        <w:keepLines w:val="0"/>
        <w:pageBreakBefore w:val="0"/>
        <w:widowControl w:val="0"/>
        <w:kinsoku/>
        <w:wordWrap/>
        <w:overflowPunct/>
        <w:topLinePunct w:val="0"/>
        <w:autoSpaceDE/>
        <w:autoSpaceDN/>
        <w:bidi w:val="0"/>
        <w:adjustRightInd/>
        <w:snapToGrid/>
        <w:spacing w:after="157" w:afterLines="50" w:line="480" w:lineRule="exact"/>
        <w:ind w:firstLine="440" w:firstLineChars="200"/>
        <w:jc w:val="both"/>
        <w:textAlignment w:val="auto"/>
        <w:rPr>
          <w:rFonts w:hint="default" w:ascii="Times New Roman" w:hAnsi="Times New Roman" w:eastAsia="Segoe UI" w:cs="Times New Roman"/>
          <w:b w:val="0"/>
          <w:bCs w:val="0"/>
          <w:i w:val="0"/>
          <w:iCs w:val="0"/>
          <w:caps w:val="0"/>
          <w:color w:val="40404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color w:val="404040"/>
          <w:spacing w:val="0"/>
          <w:kern w:val="0"/>
          <w:sz w:val="22"/>
          <w:szCs w:val="22"/>
          <w:shd w:val="clear" w:fill="FFFFFF"/>
          <w:lang w:val="en-US" w:eastAsia="zh-CN" w:bidi="ar"/>
        </w:rPr>
        <w:t xml:space="preserve">To promote technological innovation among enterprises, stimulate the potential of talents and research teams, and encourage exhibitors at the Chin Hi-Tech Fair (hereinafter referred to as "CHTF") to demonstrate their technological innovation capabilities, the 27th CHTF will organize an awards selection activity. The specific plan is as follows:   </w:t>
      </w:r>
    </w:p>
    <w:p w14:paraId="1635B31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2"/>
          <w:szCs w:val="22"/>
        </w:rPr>
      </w:pPr>
      <w:r>
        <w:rPr>
          <w:rFonts w:hint="default" w:ascii="Times New Roman" w:hAnsi="Times New Roman" w:eastAsia="Segoe UI" w:cs="Times New Roman"/>
          <w:b/>
          <w:bCs/>
          <w:i w:val="0"/>
          <w:iCs w:val="0"/>
          <w:caps w:val="0"/>
          <w:color w:val="404040"/>
          <w:spacing w:val="0"/>
          <w:kern w:val="0"/>
          <w:sz w:val="22"/>
          <w:szCs w:val="22"/>
          <w:shd w:val="clear" w:fill="FFFFFF"/>
          <w:lang w:val="en-US" w:eastAsia="zh-CN" w:bidi="ar"/>
        </w:rPr>
        <w:t xml:space="preserve">I. Activity Name    </w:t>
      </w:r>
      <w:r>
        <w:rPr>
          <w:rFonts w:hint="default" w:ascii="Times New Roman" w:hAnsi="Times New Roman" w:eastAsia="仿宋" w:cs="Times New Roman"/>
          <w:sz w:val="22"/>
          <w:szCs w:val="22"/>
        </w:rPr>
        <w:t xml:space="preserve">                                       </w:t>
      </w:r>
    </w:p>
    <w:p w14:paraId="3E4FE34F">
      <w:pPr>
        <w:keepNext w:val="0"/>
        <w:keepLines w:val="0"/>
        <w:pageBreakBefore w:val="0"/>
        <w:widowControl w:val="0"/>
        <w:kinsoku/>
        <w:wordWrap/>
        <w:overflowPunct/>
        <w:topLinePunct w:val="0"/>
        <w:autoSpaceDE/>
        <w:autoSpaceDN/>
        <w:bidi w:val="0"/>
        <w:adjustRightInd/>
        <w:snapToGrid/>
        <w:spacing w:after="157" w:afterLines="50" w:line="480" w:lineRule="exact"/>
        <w:jc w:val="both"/>
        <w:textAlignment w:val="auto"/>
        <w:rPr>
          <w:rFonts w:hint="default" w:ascii="Times New Roman" w:hAnsi="Times New Roman" w:eastAsia="仿宋" w:cs="Times New Roman"/>
          <w:sz w:val="22"/>
          <w:szCs w:val="22"/>
        </w:rPr>
      </w:pPr>
      <w:r>
        <w:rPr>
          <w:rFonts w:hint="default" w:ascii="Times New Roman" w:hAnsi="Times New Roman" w:eastAsia="Segoe UI" w:cs="Times New Roman"/>
          <w:b w:val="0"/>
          <w:bCs w:val="0"/>
          <w:i w:val="0"/>
          <w:iCs w:val="0"/>
          <w:caps w:val="0"/>
          <w:color w:val="404040"/>
          <w:spacing w:val="0"/>
          <w:kern w:val="0"/>
          <w:sz w:val="22"/>
          <w:szCs w:val="22"/>
          <w:shd w:val="clear" w:fill="FFFFFF"/>
          <w:lang w:val="en-US" w:eastAsia="zh-CN" w:bidi="ar"/>
        </w:rPr>
        <w:t xml:space="preserve">Awards Selection for the 27th China Hi-Tech Fair   </w:t>
      </w:r>
      <w:r>
        <w:rPr>
          <w:rFonts w:hint="default" w:ascii="Times New Roman" w:hAnsi="Times New Roman" w:eastAsia="仿宋" w:cs="Times New Roman"/>
          <w:sz w:val="22"/>
          <w:szCs w:val="22"/>
        </w:rPr>
        <w:t xml:space="preserve">       </w:t>
      </w:r>
    </w:p>
    <w:p w14:paraId="5FAE3A74">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val="0"/>
          <w:bCs w:val="0"/>
          <w:i w:val="0"/>
          <w:iCs w:val="0"/>
          <w:caps w:val="0"/>
          <w:color w:val="404040"/>
          <w:spacing w:val="0"/>
          <w:sz w:val="22"/>
          <w:szCs w:val="22"/>
          <w:shd w:val="clear" w:fill="FFFFFF"/>
        </w:rPr>
      </w:pPr>
      <w:r>
        <w:rPr>
          <w:rFonts w:hint="default" w:ascii="Times New Roman" w:hAnsi="Times New Roman" w:eastAsia="Segoe UI" w:cs="Times New Roman"/>
          <w:b/>
          <w:bCs/>
          <w:i w:val="0"/>
          <w:iCs w:val="0"/>
          <w:caps w:val="0"/>
          <w:color w:val="404040"/>
          <w:spacing w:val="0"/>
          <w:sz w:val="22"/>
          <w:szCs w:val="22"/>
          <w:shd w:val="clear" w:fill="FFFFFF"/>
        </w:rPr>
        <w:t>II. Award Categories</w:t>
      </w:r>
      <w:r>
        <w:rPr>
          <w:rFonts w:hint="default" w:ascii="Times New Roman" w:hAnsi="Times New Roman" w:eastAsia="Segoe UI" w:cs="Times New Roman"/>
          <w:b/>
          <w:bCs/>
          <w:i w:val="0"/>
          <w:iCs w:val="0"/>
          <w:caps w:val="0"/>
          <w:color w:val="404040"/>
          <w:spacing w:val="0"/>
          <w:sz w:val="22"/>
          <w:szCs w:val="22"/>
          <w:shd w:val="clear" w:fill="FFFFFF"/>
        </w:rPr>
        <w:br w:type="textWrapping"/>
      </w:r>
      <w:r>
        <w:rPr>
          <w:rFonts w:hint="default" w:ascii="Times New Roman" w:hAnsi="Times New Roman" w:eastAsia="Segoe UI" w:cs="Times New Roman"/>
          <w:b/>
          <w:bCs/>
          <w:i w:val="0"/>
          <w:iCs w:val="0"/>
          <w:caps w:val="0"/>
          <w:color w:val="404040"/>
          <w:spacing w:val="0"/>
          <w:sz w:val="22"/>
          <w:szCs w:val="22"/>
          <w:shd w:val="clear" w:fill="FFFFFF"/>
        </w:rPr>
        <w:br w:type="textWrapping"/>
      </w:r>
      <w:r>
        <w:rPr>
          <w:rFonts w:hint="default" w:ascii="Times New Roman" w:hAnsi="Times New Roman" w:eastAsia="Segoe UI" w:cs="Times New Roman"/>
          <w:b w:val="0"/>
          <w:bCs w:val="0"/>
          <w:i w:val="0"/>
          <w:iCs w:val="0"/>
          <w:caps w:val="0"/>
          <w:color w:val="404040"/>
          <w:spacing w:val="0"/>
          <w:sz w:val="22"/>
          <w:szCs w:val="22"/>
          <w:shd w:val="clear" w:fill="FFFFFF"/>
        </w:rPr>
        <w:t xml:space="preserve">The awards for </w:t>
      </w:r>
      <w:r>
        <w:rPr>
          <w:rFonts w:hint="default" w:ascii="Times New Roman" w:hAnsi="Times New Roman" w:cs="Times New Roman"/>
          <w:b w:val="0"/>
          <w:bCs w:val="0"/>
          <w:i w:val="0"/>
          <w:iCs w:val="0"/>
          <w:caps w:val="0"/>
          <w:color w:val="404040"/>
          <w:spacing w:val="0"/>
          <w:sz w:val="22"/>
          <w:szCs w:val="22"/>
          <w:shd w:val="clear" w:fill="FFFFFF"/>
          <w:lang w:val="en-US" w:eastAsia="zh-CN"/>
        </w:rPr>
        <w:t xml:space="preserve">2025 </w:t>
      </w:r>
      <w:r>
        <w:rPr>
          <w:rFonts w:hint="default" w:ascii="Times New Roman" w:hAnsi="Times New Roman" w:eastAsia="Segoe UI" w:cs="Times New Roman"/>
          <w:b w:val="0"/>
          <w:bCs w:val="0"/>
          <w:i w:val="0"/>
          <w:iCs w:val="0"/>
          <w:caps w:val="0"/>
          <w:color w:val="404040"/>
          <w:spacing w:val="0"/>
          <w:sz w:val="22"/>
          <w:szCs w:val="22"/>
          <w:shd w:val="clear" w:fill="FFFFFF"/>
        </w:rPr>
        <w:t xml:space="preserve">CHTF selection </w:t>
      </w:r>
      <w:bookmarkStart w:id="0" w:name="_GoBack"/>
      <w:bookmarkEnd w:id="0"/>
      <w:r>
        <w:rPr>
          <w:rFonts w:hint="default" w:ascii="Times New Roman" w:hAnsi="Times New Roman" w:eastAsia="Segoe UI" w:cs="Times New Roman"/>
          <w:b w:val="0"/>
          <w:bCs w:val="0"/>
          <w:i w:val="0"/>
          <w:iCs w:val="0"/>
          <w:caps w:val="0"/>
          <w:color w:val="404040"/>
          <w:spacing w:val="0"/>
          <w:sz w:val="22"/>
          <w:szCs w:val="22"/>
          <w:shd w:val="clear" w:fill="FFFFFF"/>
        </w:rPr>
        <w:t>activity include the following categories:</w:t>
      </w:r>
    </w:p>
    <w:p w14:paraId="20992319">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val="0"/>
          <w:bCs w:val="0"/>
          <w:i w:val="0"/>
          <w:iCs w:val="0"/>
          <w:caps w:val="0"/>
          <w:color w:val="404040"/>
          <w:spacing w:val="0"/>
          <w:sz w:val="22"/>
          <w:szCs w:val="22"/>
          <w:shd w:val="clear" w:fill="FFFFFF"/>
        </w:rPr>
      </w:pPr>
      <w:r>
        <w:rPr>
          <w:rFonts w:hint="default" w:ascii="Times New Roman" w:hAnsi="Times New Roman" w:eastAsia="Segoe UI" w:cs="Times New Roman"/>
          <w:b w:val="0"/>
          <w:bCs w:val="0"/>
          <w:i w:val="0"/>
          <w:iCs w:val="0"/>
          <w:caps w:val="0"/>
          <w:color w:val="404040"/>
          <w:spacing w:val="0"/>
          <w:sz w:val="22"/>
          <w:szCs w:val="22"/>
          <w:shd w:val="clear" w:fill="FFFFFF"/>
        </w:rPr>
        <w:t>(1) Outstanding Organization Award</w:t>
      </w:r>
    </w:p>
    <w:p w14:paraId="0EF15903">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val="0"/>
          <w:bCs w:val="0"/>
          <w:i w:val="0"/>
          <w:iCs w:val="0"/>
          <w:caps w:val="0"/>
          <w:color w:val="404040"/>
          <w:spacing w:val="0"/>
          <w:sz w:val="22"/>
          <w:szCs w:val="22"/>
          <w:shd w:val="clear" w:fill="FFFFFF"/>
        </w:rPr>
      </w:pPr>
      <w:r>
        <w:rPr>
          <w:rFonts w:hint="default" w:ascii="Times New Roman" w:hAnsi="Times New Roman" w:eastAsia="Segoe UI" w:cs="Times New Roman"/>
          <w:b w:val="0"/>
          <w:bCs w:val="0"/>
          <w:i w:val="0"/>
          <w:iCs w:val="0"/>
          <w:caps w:val="0"/>
          <w:color w:val="404040"/>
          <w:spacing w:val="0"/>
          <w:sz w:val="22"/>
          <w:szCs w:val="22"/>
          <w:shd w:val="clear" w:fill="FFFFFF"/>
        </w:rPr>
        <w:t>(2) Outstanding Scientific Research Achievement Innovation Award</w:t>
      </w:r>
    </w:p>
    <w:p w14:paraId="6CB52298">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val="0"/>
          <w:bCs w:val="0"/>
          <w:i w:val="0"/>
          <w:iCs w:val="0"/>
          <w:caps w:val="0"/>
          <w:color w:val="404040"/>
          <w:spacing w:val="0"/>
          <w:sz w:val="22"/>
          <w:szCs w:val="22"/>
          <w:shd w:val="clear" w:fill="FFFFFF"/>
        </w:rPr>
      </w:pPr>
      <w:r>
        <w:rPr>
          <w:rFonts w:hint="default" w:ascii="Times New Roman" w:hAnsi="Times New Roman" w:eastAsia="Segoe UI" w:cs="Times New Roman"/>
          <w:b w:val="0"/>
          <w:bCs w:val="0"/>
          <w:i w:val="0"/>
          <w:iCs w:val="0"/>
          <w:caps w:val="0"/>
          <w:color w:val="404040"/>
          <w:spacing w:val="0"/>
          <w:sz w:val="22"/>
          <w:szCs w:val="22"/>
          <w:shd w:val="clear" w:fill="FFFFFF"/>
        </w:rPr>
        <w:t>(3) Outstanding Exhibition Award</w:t>
      </w:r>
    </w:p>
    <w:p w14:paraId="39613A67">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val="0"/>
          <w:bCs w:val="0"/>
          <w:i w:val="0"/>
          <w:iCs w:val="0"/>
          <w:caps w:val="0"/>
          <w:color w:val="404040"/>
          <w:spacing w:val="0"/>
          <w:sz w:val="22"/>
          <w:szCs w:val="22"/>
          <w:shd w:val="clear" w:fill="FFFFFF"/>
        </w:rPr>
      </w:pPr>
      <w:r>
        <w:rPr>
          <w:rFonts w:hint="default" w:ascii="Times New Roman" w:hAnsi="Times New Roman" w:eastAsia="Segoe UI" w:cs="Times New Roman"/>
          <w:b w:val="0"/>
          <w:bCs w:val="0"/>
          <w:i w:val="0"/>
          <w:iCs w:val="0"/>
          <w:caps w:val="0"/>
          <w:color w:val="404040"/>
          <w:spacing w:val="0"/>
          <w:sz w:val="22"/>
          <w:szCs w:val="22"/>
          <w:shd w:val="clear" w:fill="FFFFFF"/>
        </w:rPr>
        <w:t>(4) Outstanding Technological Innovation Enterprise Award</w:t>
      </w:r>
    </w:p>
    <w:p w14:paraId="27C948A1">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仿宋" w:cs="Times New Roman"/>
          <w:sz w:val="22"/>
          <w:szCs w:val="22"/>
        </w:rPr>
      </w:pPr>
      <w:r>
        <w:rPr>
          <w:rFonts w:hint="default" w:ascii="Times New Roman" w:hAnsi="Times New Roman" w:eastAsia="Segoe UI" w:cs="Times New Roman"/>
          <w:b w:val="0"/>
          <w:bCs w:val="0"/>
          <w:i w:val="0"/>
          <w:iCs w:val="0"/>
          <w:caps w:val="0"/>
          <w:color w:val="404040"/>
          <w:spacing w:val="0"/>
          <w:sz w:val="22"/>
          <w:szCs w:val="22"/>
          <w:shd w:val="clear" w:fill="FFFFFF"/>
        </w:rPr>
        <w:t>(5) Outstanding Partner Contribution Award</w:t>
      </w:r>
      <w:r>
        <w:rPr>
          <w:rFonts w:hint="default" w:ascii="Times New Roman" w:hAnsi="Times New Roman" w:eastAsia="黑体" w:cs="Times New Roman"/>
          <w:b/>
          <w:bCs/>
          <w:sz w:val="22"/>
          <w:szCs w:val="22"/>
        </w:rPr>
        <w:t xml:space="preserve">  </w:t>
      </w:r>
      <w:r>
        <w:rPr>
          <w:rFonts w:hint="default" w:ascii="Times New Roman" w:hAnsi="Times New Roman" w:eastAsia="仿宋" w:cs="Times New Roman"/>
          <w:sz w:val="22"/>
          <w:szCs w:val="22"/>
        </w:rPr>
        <w:t xml:space="preserve"> </w:t>
      </w:r>
    </w:p>
    <w:p w14:paraId="1C0000C0">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bCs/>
          <w:i w:val="0"/>
          <w:iCs w:val="0"/>
          <w:caps w:val="0"/>
          <w:color w:val="404040"/>
          <w:spacing w:val="0"/>
          <w:sz w:val="22"/>
          <w:szCs w:val="22"/>
        </w:rPr>
      </w:pPr>
      <w:r>
        <w:rPr>
          <w:rFonts w:hint="default" w:ascii="Times New Roman" w:hAnsi="Times New Roman" w:eastAsia="Segoe UI" w:cs="Times New Roman"/>
          <w:b/>
          <w:bCs/>
          <w:i w:val="0"/>
          <w:iCs w:val="0"/>
          <w:caps w:val="0"/>
          <w:color w:val="404040"/>
          <w:spacing w:val="0"/>
          <w:sz w:val="22"/>
          <w:szCs w:val="22"/>
          <w:shd w:val="clear" w:fill="FFFFFF"/>
        </w:rPr>
        <w:t>III. Award Details</w:t>
      </w:r>
    </w:p>
    <w:p w14:paraId="0F208CA5">
      <w:pPr>
        <w:pStyle w:val="3"/>
        <w:keepNext w:val="0"/>
        <w:keepLines w:val="0"/>
        <w:widowControl/>
        <w:suppressLineNumbers w:val="0"/>
        <w:shd w:val="clear" w:fill="FFFFFF"/>
        <w:spacing w:before="183" w:beforeAutospacing="0" w:after="137" w:afterAutospacing="0" w:line="286" w:lineRule="atLeast"/>
        <w:ind w:left="0" w:right="0" w:firstLine="0"/>
        <w:jc w:val="both"/>
        <w:rPr>
          <w:rFonts w:hint="default" w:ascii="Times New Roman" w:hAnsi="Times New Roman" w:eastAsia="Segoe UI" w:cs="Times New Roman"/>
          <w:b/>
          <w:bCs/>
          <w:i w:val="0"/>
          <w:iCs w:val="0"/>
          <w:caps w:val="0"/>
          <w:color w:val="404040"/>
          <w:spacing w:val="0"/>
          <w:sz w:val="22"/>
          <w:szCs w:val="22"/>
        </w:rPr>
      </w:pPr>
      <w:r>
        <w:rPr>
          <w:rFonts w:hint="default" w:ascii="Times New Roman" w:hAnsi="Times New Roman" w:eastAsia="Segoe UI" w:cs="Times New Roman"/>
          <w:b/>
          <w:bCs/>
          <w:i w:val="0"/>
          <w:iCs w:val="0"/>
          <w:caps w:val="0"/>
          <w:color w:val="404040"/>
          <w:spacing w:val="0"/>
          <w:sz w:val="22"/>
          <w:szCs w:val="22"/>
          <w:shd w:val="clear" w:fill="FFFFFF"/>
        </w:rPr>
        <w:t>(1) Organizing Body</w:t>
      </w:r>
    </w:p>
    <w:p w14:paraId="292DECD5">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Fonts w:hint="default" w:ascii="Times New Roman" w:hAnsi="Times New Roman" w:eastAsia="Segoe UI" w:cs="Times New Roman"/>
          <w:i w:val="0"/>
          <w:iCs w:val="0"/>
          <w:caps w:val="0"/>
          <w:color w:val="404040"/>
          <w:spacing w:val="0"/>
          <w:sz w:val="22"/>
          <w:szCs w:val="22"/>
          <w:shd w:val="clear" w:fill="FFFFFF"/>
        </w:rPr>
        <w:t>The awards selection work is organized by the Office of the Organizing Committee of the China</w:t>
      </w:r>
      <w:r>
        <w:rPr>
          <w:rFonts w:hint="default" w:ascii="Times New Roman" w:hAnsi="Times New Roman" w:eastAsia="宋体" w:cs="Times New Roman"/>
          <w:i w:val="0"/>
          <w:iCs w:val="0"/>
          <w:caps w:val="0"/>
          <w:color w:val="404040"/>
          <w:spacing w:val="0"/>
          <w:sz w:val="22"/>
          <w:szCs w:val="22"/>
          <w:shd w:val="clear" w:fill="FFFFFF"/>
          <w:lang w:val="en-US" w:eastAsia="zh-CN"/>
        </w:rPr>
        <w:t xml:space="preserve"> </w:t>
      </w:r>
      <w:r>
        <w:rPr>
          <w:rFonts w:hint="default" w:ascii="Times New Roman" w:hAnsi="Times New Roman" w:eastAsia="Segoe UI" w:cs="Times New Roman"/>
          <w:i w:val="0"/>
          <w:iCs w:val="0"/>
          <w:caps w:val="0"/>
          <w:color w:val="404040"/>
          <w:spacing w:val="0"/>
          <w:sz w:val="22"/>
          <w:szCs w:val="22"/>
          <w:shd w:val="clear" w:fill="FFFFFF"/>
        </w:rPr>
        <w:t>Hi-Tech Fair (hereinafter referred to as the "Organizing Committee Office").</w:t>
      </w:r>
    </w:p>
    <w:p w14:paraId="422CF744">
      <w:pPr>
        <w:pStyle w:val="3"/>
        <w:keepNext w:val="0"/>
        <w:keepLines w:val="0"/>
        <w:widowControl/>
        <w:suppressLineNumbers w:val="0"/>
        <w:shd w:val="clear" w:fill="FFFFFF"/>
        <w:spacing w:before="183" w:beforeAutospacing="0" w:after="137" w:afterAutospacing="0" w:line="286" w:lineRule="atLeast"/>
        <w:ind w:left="0" w:right="0" w:firstLine="0"/>
        <w:jc w:val="both"/>
        <w:rPr>
          <w:rFonts w:hint="default" w:ascii="Times New Roman" w:hAnsi="Times New Roman" w:eastAsia="Segoe UI" w:cs="Times New Roman"/>
          <w:b/>
          <w:bCs/>
          <w:i w:val="0"/>
          <w:iCs w:val="0"/>
          <w:caps w:val="0"/>
          <w:color w:val="404040"/>
          <w:spacing w:val="0"/>
          <w:sz w:val="22"/>
          <w:szCs w:val="22"/>
          <w:shd w:val="clear" w:fill="FFFFFF"/>
        </w:rPr>
      </w:pPr>
      <w:r>
        <w:rPr>
          <w:rFonts w:hint="default" w:ascii="Times New Roman" w:hAnsi="Times New Roman" w:eastAsia="Segoe UI" w:cs="Times New Roman"/>
          <w:b/>
          <w:bCs/>
          <w:i w:val="0"/>
          <w:iCs w:val="0"/>
          <w:caps w:val="0"/>
          <w:color w:val="404040"/>
          <w:spacing w:val="0"/>
          <w:sz w:val="22"/>
          <w:szCs w:val="22"/>
          <w:shd w:val="clear" w:fill="FFFFFF"/>
        </w:rPr>
        <w:t>(2) Eligibility</w:t>
      </w:r>
    </w:p>
    <w:p w14:paraId="1B0F6A5A">
      <w:pPr>
        <w:pStyle w:val="3"/>
        <w:keepNext w:val="0"/>
        <w:keepLines w:val="0"/>
        <w:widowControl/>
        <w:suppressLineNumbers w:val="0"/>
        <w:shd w:val="clear" w:fill="FFFFFF"/>
        <w:spacing w:before="183" w:beforeAutospacing="0" w:after="137" w:afterAutospacing="0" w:line="286" w:lineRule="atLeast"/>
        <w:ind w:left="0" w:right="0" w:firstLine="0"/>
        <w:jc w:val="both"/>
        <w:rPr>
          <w:rFonts w:hint="default" w:ascii="Times New Roman" w:hAnsi="Times New Roman" w:eastAsia="Segoe UI" w:cs="Times New Roman"/>
          <w:b w:val="0"/>
          <w:bCs w:val="0"/>
          <w:i w:val="0"/>
          <w:iCs w:val="0"/>
          <w:caps w:val="0"/>
          <w:color w:val="404040"/>
          <w:spacing w:val="0"/>
          <w:sz w:val="22"/>
          <w:szCs w:val="22"/>
          <w:shd w:val="clear" w:fill="FFFFFF"/>
        </w:rPr>
      </w:pPr>
      <w:r>
        <w:rPr>
          <w:rFonts w:hint="default" w:ascii="Times New Roman" w:hAnsi="Times New Roman" w:eastAsia="Segoe UI" w:cs="Times New Roman"/>
          <w:b w:val="0"/>
          <w:bCs w:val="0"/>
          <w:i w:val="0"/>
          <w:iCs w:val="0"/>
          <w:caps w:val="0"/>
          <w:color w:val="404040"/>
          <w:spacing w:val="0"/>
          <w:sz w:val="22"/>
          <w:szCs w:val="22"/>
          <w:shd w:val="clear" w:fill="FFFFFF"/>
        </w:rPr>
        <w:t>Exhibiting enterprises and partners of the 27th CHTF.</w:t>
      </w:r>
    </w:p>
    <w:p w14:paraId="0E064B68">
      <w:pPr>
        <w:pStyle w:val="3"/>
        <w:keepNext w:val="0"/>
        <w:keepLines w:val="0"/>
        <w:widowControl/>
        <w:suppressLineNumbers w:val="0"/>
        <w:shd w:val="clear" w:fill="FFFFFF"/>
        <w:spacing w:before="183" w:beforeAutospacing="0" w:after="137" w:afterAutospacing="0" w:line="286" w:lineRule="atLeast"/>
        <w:ind w:left="0" w:right="0" w:firstLine="0"/>
        <w:jc w:val="both"/>
        <w:rPr>
          <w:rFonts w:hint="default" w:ascii="Times New Roman" w:hAnsi="Times New Roman" w:cs="Times New Roman"/>
          <w:sz w:val="22"/>
          <w:szCs w:val="22"/>
        </w:rPr>
      </w:pPr>
      <w:r>
        <w:rPr>
          <w:rFonts w:hint="default" w:ascii="Times New Roman" w:hAnsi="Times New Roman" w:eastAsia="Segoe UI" w:cs="Times New Roman"/>
          <w:b/>
          <w:bCs/>
          <w:i w:val="0"/>
          <w:iCs w:val="0"/>
          <w:caps w:val="0"/>
          <w:color w:val="404040"/>
          <w:spacing w:val="0"/>
          <w:sz w:val="22"/>
          <w:szCs w:val="22"/>
          <w:shd w:val="clear" w:fill="FFFFFF"/>
        </w:rPr>
        <w:t>(3) Requirements</w:t>
      </w:r>
    </w:p>
    <w:p w14:paraId="129AB090">
      <w:pPr>
        <w:pStyle w:val="4"/>
        <w:keepNext w:val="0"/>
        <w:keepLines w:val="0"/>
        <w:widowControl/>
        <w:suppressLineNumbers w:val="0"/>
        <w:spacing w:before="0" w:beforeAutospacing="0" w:after="0" w:afterAutospacing="0" w:line="286" w:lineRule="atLeast"/>
        <w:ind w:left="0" w:right="0"/>
        <w:jc w:val="both"/>
        <w:rPr>
          <w:rFonts w:hint="default" w:ascii="Times New Roman" w:hAnsi="Times New Roman" w:cs="Times New Roman"/>
          <w:sz w:val="22"/>
          <w:szCs w:val="22"/>
        </w:rPr>
      </w:pPr>
      <w:r>
        <w:rPr>
          <w:rFonts w:hint="default" w:ascii="Times New Roman" w:hAnsi="Times New Roman" w:eastAsia="宋体" w:cs="Times New Roman"/>
          <w:i w:val="0"/>
          <w:iCs w:val="0"/>
          <w:caps w:val="0"/>
          <w:color w:val="404040"/>
          <w:spacing w:val="0"/>
          <w:sz w:val="22"/>
          <w:szCs w:val="22"/>
          <w:shd w:val="clear" w:fill="FFFFFF"/>
          <w:lang w:val="en-US" w:eastAsia="zh-CN"/>
        </w:rPr>
        <w:t xml:space="preserve">1). </w:t>
      </w:r>
      <w:r>
        <w:rPr>
          <w:rFonts w:hint="default" w:ascii="Times New Roman" w:hAnsi="Times New Roman" w:eastAsia="Segoe UI" w:cs="Times New Roman"/>
          <w:i w:val="0"/>
          <w:iCs w:val="0"/>
          <w:caps w:val="0"/>
          <w:color w:val="404040"/>
          <w:spacing w:val="0"/>
          <w:sz w:val="22"/>
          <w:szCs w:val="22"/>
          <w:shd w:val="clear" w:fill="FFFFFF"/>
        </w:rPr>
        <w:t>Each participating enterprise may apply for multiple award categories. Enterprises must submit application materials to be eligible for selection.</w:t>
      </w:r>
    </w:p>
    <w:p w14:paraId="6D77F27B">
      <w:pPr>
        <w:pStyle w:val="4"/>
        <w:keepNext w:val="0"/>
        <w:keepLines w:val="0"/>
        <w:widowControl/>
        <w:suppressLineNumbers w:val="0"/>
        <w:spacing w:before="0" w:beforeAutospacing="0" w:after="0" w:afterAutospacing="0" w:line="286" w:lineRule="atLeast"/>
        <w:ind w:left="0" w:right="0"/>
        <w:jc w:val="both"/>
        <w:rPr>
          <w:rFonts w:hint="default" w:ascii="Times New Roman" w:hAnsi="Times New Roman" w:eastAsia="Segoe UI" w:cs="Times New Roman"/>
          <w:i w:val="0"/>
          <w:iCs w:val="0"/>
          <w:caps w:val="0"/>
          <w:color w:val="404040"/>
          <w:spacing w:val="0"/>
          <w:sz w:val="22"/>
          <w:szCs w:val="22"/>
          <w:shd w:val="clear" w:fill="FFFFFF"/>
        </w:rPr>
      </w:pPr>
      <w:r>
        <w:rPr>
          <w:rFonts w:hint="default" w:ascii="Times New Roman" w:hAnsi="Times New Roman" w:eastAsia="宋体" w:cs="Times New Roman"/>
          <w:i w:val="0"/>
          <w:iCs w:val="0"/>
          <w:caps w:val="0"/>
          <w:color w:val="404040"/>
          <w:spacing w:val="0"/>
          <w:sz w:val="22"/>
          <w:szCs w:val="22"/>
          <w:shd w:val="clear" w:fill="FFFFFF"/>
          <w:lang w:val="en-US" w:eastAsia="zh-CN"/>
        </w:rPr>
        <w:t xml:space="preserve">2). </w:t>
      </w:r>
      <w:r>
        <w:rPr>
          <w:rFonts w:hint="default" w:ascii="Times New Roman" w:hAnsi="Times New Roman" w:eastAsia="Segoe UI" w:cs="Times New Roman"/>
          <w:i w:val="0"/>
          <w:iCs w:val="0"/>
          <w:caps w:val="0"/>
          <w:color w:val="404040"/>
          <w:spacing w:val="0"/>
          <w:sz w:val="22"/>
          <w:szCs w:val="22"/>
          <w:shd w:val="clear" w:fill="FFFFFF"/>
        </w:rPr>
        <w:t>Participating products must not involve any intellectual property disputes or controversies. The organizer will closely collaborate with intellectual property protection agencies. If any infringement or suspected infringement is authoritatively confirmed, the awards received by the relevant products will be promptly revoked.</w:t>
      </w:r>
    </w:p>
    <w:p w14:paraId="774A4515">
      <w:pPr>
        <w:pStyle w:val="3"/>
        <w:keepNext w:val="0"/>
        <w:keepLines w:val="0"/>
        <w:widowControl/>
        <w:suppressLineNumbers w:val="0"/>
        <w:shd w:val="clear" w:fill="FFFFFF"/>
        <w:spacing w:before="183" w:beforeAutospacing="0" w:after="137" w:afterAutospacing="0" w:line="286" w:lineRule="atLeast"/>
        <w:ind w:left="0" w:right="0" w:firstLine="0"/>
        <w:jc w:val="both"/>
        <w:rPr>
          <w:rFonts w:hint="default" w:ascii="Times New Roman" w:hAnsi="Times New Roman" w:eastAsia="Segoe UI" w:cs="Times New Roman"/>
          <w:b/>
          <w:bCs/>
          <w:i w:val="0"/>
          <w:iCs w:val="0"/>
          <w:caps w:val="0"/>
          <w:color w:val="404040"/>
          <w:spacing w:val="0"/>
          <w:sz w:val="22"/>
          <w:szCs w:val="22"/>
          <w:shd w:val="clear" w:fill="FFFFFF"/>
        </w:rPr>
      </w:pPr>
      <w:r>
        <w:rPr>
          <w:rFonts w:hint="default" w:ascii="Times New Roman" w:hAnsi="Times New Roman" w:eastAsia="Segoe UI" w:cs="Times New Roman"/>
          <w:b/>
          <w:bCs/>
          <w:i w:val="0"/>
          <w:iCs w:val="0"/>
          <w:caps w:val="0"/>
          <w:color w:val="404040"/>
          <w:spacing w:val="0"/>
          <w:sz w:val="22"/>
          <w:szCs w:val="22"/>
          <w:shd w:val="clear" w:fill="FFFFFF"/>
        </w:rPr>
        <w:t>(4) Selection Method</w:t>
      </w:r>
    </w:p>
    <w:p w14:paraId="55ED0840">
      <w:pPr>
        <w:pStyle w:val="4"/>
        <w:keepNext w:val="0"/>
        <w:keepLines w:val="0"/>
        <w:widowControl/>
        <w:suppressLineNumbers w:val="0"/>
        <w:spacing w:before="0" w:beforeAutospacing="0" w:after="0" w:afterAutospacing="0" w:line="286" w:lineRule="atLeast"/>
        <w:ind w:left="0" w:right="0"/>
        <w:jc w:val="both"/>
        <w:rPr>
          <w:rFonts w:hint="default" w:ascii="Times New Roman" w:hAnsi="Times New Roman" w:eastAsia="Segoe UI" w:cs="Times New Roman"/>
          <w:i w:val="0"/>
          <w:iCs w:val="0"/>
          <w:caps w:val="0"/>
          <w:color w:val="404040"/>
          <w:spacing w:val="0"/>
          <w:sz w:val="22"/>
          <w:szCs w:val="22"/>
          <w:shd w:val="clear" w:fill="FFFFFF"/>
        </w:rPr>
      </w:pPr>
      <w:r>
        <w:rPr>
          <w:rFonts w:hint="default" w:ascii="Times New Roman" w:hAnsi="Times New Roman" w:eastAsia="Segoe UI" w:cs="Times New Roman"/>
          <w:i w:val="0"/>
          <w:iCs w:val="0"/>
          <w:caps w:val="0"/>
          <w:color w:val="404040"/>
          <w:spacing w:val="0"/>
          <w:sz w:val="22"/>
          <w:szCs w:val="22"/>
          <w:shd w:val="clear" w:fill="FFFFFF"/>
        </w:rPr>
        <w:t>The CHTF Organizing Committee will hold a centralized review meeting to evaluate the applications based on the submitted materials and determine the list of winners according to the final results.</w:t>
      </w:r>
    </w:p>
    <w:p w14:paraId="5C3F1C9D">
      <w:pPr>
        <w:pStyle w:val="3"/>
        <w:keepNext w:val="0"/>
        <w:keepLines w:val="0"/>
        <w:widowControl/>
        <w:suppressLineNumbers w:val="0"/>
        <w:shd w:val="clear" w:fill="FFFFFF"/>
        <w:spacing w:before="183" w:beforeAutospacing="0" w:after="137" w:afterAutospacing="0" w:line="286" w:lineRule="atLeast"/>
        <w:ind w:left="0" w:right="0" w:firstLine="0"/>
        <w:jc w:val="both"/>
        <w:rPr>
          <w:rFonts w:hint="default" w:ascii="Times New Roman" w:hAnsi="Times New Roman" w:eastAsia="Segoe UI" w:cs="Times New Roman"/>
          <w:b/>
          <w:bCs/>
          <w:i w:val="0"/>
          <w:iCs w:val="0"/>
          <w:caps w:val="0"/>
          <w:color w:val="404040"/>
          <w:spacing w:val="0"/>
          <w:sz w:val="22"/>
          <w:szCs w:val="22"/>
          <w:shd w:val="clear" w:fill="FFFFFF"/>
        </w:rPr>
      </w:pPr>
      <w:r>
        <w:rPr>
          <w:rFonts w:hint="default" w:ascii="Times New Roman" w:hAnsi="Times New Roman" w:eastAsia="Segoe UI" w:cs="Times New Roman"/>
          <w:b/>
          <w:bCs/>
          <w:i w:val="0"/>
          <w:iCs w:val="0"/>
          <w:caps w:val="0"/>
          <w:color w:val="404040"/>
          <w:spacing w:val="0"/>
          <w:sz w:val="22"/>
          <w:szCs w:val="22"/>
          <w:shd w:val="clear" w:fill="FFFFFF"/>
        </w:rPr>
        <w:t>(5) Award Design</w:t>
      </w:r>
    </w:p>
    <w:p w14:paraId="1E19F176">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80" w:lineRule="exact"/>
        <w:ind w:left="420" w:leftChars="0" w:hanging="420" w:firstLineChars="0"/>
        <w:jc w:val="both"/>
        <w:textAlignment w:val="auto"/>
        <w:rPr>
          <w:rStyle w:val="7"/>
          <w:rFonts w:hint="default" w:ascii="Times New Roman" w:hAnsi="Times New Roman" w:eastAsia="Segoe UI" w:cs="Times New Roman"/>
          <w:b/>
          <w:bCs/>
          <w:i w:val="0"/>
          <w:iCs w:val="0"/>
          <w:caps w:val="0"/>
          <w:color w:val="404040"/>
          <w:spacing w:val="0"/>
          <w:sz w:val="22"/>
          <w:szCs w:val="22"/>
          <w:shd w:val="clear" w:fill="FFFFFF"/>
        </w:rPr>
      </w:pPr>
      <w:r>
        <w:rPr>
          <w:rStyle w:val="7"/>
          <w:rFonts w:hint="default" w:ascii="Times New Roman" w:hAnsi="Times New Roman" w:eastAsia="Segoe UI" w:cs="Times New Roman"/>
          <w:b/>
          <w:bCs/>
          <w:i w:val="0"/>
          <w:iCs w:val="0"/>
          <w:caps w:val="0"/>
          <w:color w:val="404040"/>
          <w:spacing w:val="0"/>
          <w:sz w:val="22"/>
          <w:szCs w:val="22"/>
          <w:shd w:val="clear" w:fill="FFFFFF"/>
        </w:rPr>
        <w:t>Outstanding Organization Award</w:t>
      </w:r>
    </w:p>
    <w:p w14:paraId="483C2E2F">
      <w:pPr>
        <w:keepNext w:val="0"/>
        <w:keepLines w:val="0"/>
        <w:widowControl/>
        <w:numPr>
          <w:ilvl w:val="0"/>
          <w:numId w:val="2"/>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Eligibility: All group organizers of CHTF, such as provincial/municipal/district delegations, agencies, and relevant cooperative associations.</w:t>
      </w:r>
    </w:p>
    <w:p w14:paraId="5F5CE4C2">
      <w:pPr>
        <w:keepNext w:val="0"/>
        <w:keepLines w:val="0"/>
        <w:widowControl/>
        <w:numPr>
          <w:ilvl w:val="0"/>
          <w:numId w:val="2"/>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Selection Method: Enterprise application and comprehensive evaluation by the Organizing Committee.</w:t>
      </w:r>
    </w:p>
    <w:p w14:paraId="71AF1DF7">
      <w:pPr>
        <w:keepNext w:val="0"/>
        <w:keepLines w:val="0"/>
        <w:widowControl/>
        <w:numPr>
          <w:ilvl w:val="0"/>
          <w:numId w:val="2"/>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Award Ceremony: Presented at the on-site activity area.</w:t>
      </w:r>
    </w:p>
    <w:p w14:paraId="292AB50D">
      <w:pPr>
        <w:keepNext w:val="0"/>
        <w:keepLines w:val="0"/>
        <w:widowControl/>
        <w:numPr>
          <w:ilvl w:val="0"/>
          <w:numId w:val="2"/>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Award Time: Morning of November 15</w:t>
      </w:r>
      <w:r>
        <w:rPr>
          <w:rFonts w:hint="default" w:ascii="Times New Roman" w:hAnsi="Times New Roman" w:cs="Times New Roman"/>
          <w:sz w:val="22"/>
          <w:szCs w:val="22"/>
          <w:lang w:val="en-US" w:eastAsia="zh-CN"/>
        </w:rPr>
        <w:t>th</w:t>
      </w:r>
      <w:r>
        <w:rPr>
          <w:rFonts w:hint="default" w:ascii="Times New Roman" w:hAnsi="Times New Roman" w:cs="Times New Roman"/>
          <w:sz w:val="22"/>
          <w:szCs w:val="22"/>
        </w:rPr>
        <w:t xml:space="preserve"> (subject to the actual on-site schedule).</w:t>
      </w:r>
    </w:p>
    <w:p w14:paraId="071540F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480" w:lineRule="exact"/>
        <w:ind w:left="420" w:leftChars="0" w:hanging="420" w:firstLineChars="0"/>
        <w:jc w:val="both"/>
        <w:textAlignment w:val="auto"/>
        <w:rPr>
          <w:rFonts w:hint="default" w:ascii="Times New Roman" w:hAnsi="Times New Roman" w:eastAsia="Segoe UI" w:cs="Times New Roman"/>
          <w:i w:val="0"/>
          <w:iCs w:val="0"/>
          <w:caps w:val="0"/>
          <w:color w:val="404040"/>
          <w:spacing w:val="0"/>
          <w:sz w:val="22"/>
          <w:szCs w:val="22"/>
          <w:shd w:val="clear" w:fill="FFFFFF"/>
        </w:rPr>
      </w:pPr>
      <w:r>
        <w:rPr>
          <w:rStyle w:val="7"/>
          <w:rFonts w:hint="default" w:ascii="Times New Roman" w:hAnsi="Times New Roman" w:eastAsia="Segoe UI" w:cs="Times New Roman"/>
          <w:b/>
          <w:bCs/>
          <w:i w:val="0"/>
          <w:iCs w:val="0"/>
          <w:caps w:val="0"/>
          <w:color w:val="404040"/>
          <w:spacing w:val="0"/>
          <w:sz w:val="22"/>
          <w:szCs w:val="22"/>
          <w:shd w:val="clear" w:fill="FFFFFF"/>
        </w:rPr>
        <w:t>Outstanding Scientific Research Achievement Innovation Award</w:t>
      </w:r>
    </w:p>
    <w:p w14:paraId="3E35F4E9">
      <w:pPr>
        <w:keepNext w:val="0"/>
        <w:keepLines w:val="0"/>
        <w:widowControl/>
        <w:numPr>
          <w:ilvl w:val="0"/>
          <w:numId w:val="4"/>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Eligibility: All universities and research institutions participating in CHTF as groups. Exhibits must be submitted as sets/units; physical exhibits or models must be displayed on-site, with independent innovation accounting for no less than 50% of the exhibit.</w:t>
      </w:r>
    </w:p>
    <w:p w14:paraId="13734C4B">
      <w:pPr>
        <w:keepNext w:val="0"/>
        <w:keepLines w:val="0"/>
        <w:widowControl/>
        <w:numPr>
          <w:ilvl w:val="0"/>
          <w:numId w:val="4"/>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Selection Method: Enterprise application and comprehensive evaluation by the Organizing Committee.</w:t>
      </w:r>
    </w:p>
    <w:p w14:paraId="19B1E637">
      <w:pPr>
        <w:keepNext w:val="0"/>
        <w:keepLines w:val="0"/>
        <w:widowControl/>
        <w:numPr>
          <w:ilvl w:val="0"/>
          <w:numId w:val="4"/>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Award Ceremony: Presented at the on-site activity area.</w:t>
      </w:r>
    </w:p>
    <w:p w14:paraId="3DA2ACC0">
      <w:pPr>
        <w:keepNext w:val="0"/>
        <w:keepLines w:val="0"/>
        <w:widowControl/>
        <w:numPr>
          <w:ilvl w:val="0"/>
          <w:numId w:val="4"/>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Award Time: </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Afternoon of November 15</w:t>
      </w:r>
      <w:r>
        <w:rPr>
          <w:rFonts w:hint="default" w:ascii="Times New Roman" w:hAnsi="Times New Roman" w:cs="Times New Roman"/>
          <w:sz w:val="22"/>
          <w:szCs w:val="22"/>
          <w:lang w:val="en-US" w:eastAsia="zh-CN"/>
        </w:rPr>
        <w:t xml:space="preserve">th </w:t>
      </w:r>
      <w:r>
        <w:rPr>
          <w:rFonts w:hint="default" w:ascii="Times New Roman" w:hAnsi="Times New Roman" w:cs="Times New Roman"/>
          <w:sz w:val="22"/>
          <w:szCs w:val="22"/>
        </w:rPr>
        <w:t>(subject to the actual on-site schedule).</w:t>
      </w:r>
    </w:p>
    <w:p w14:paraId="6F040B34">
      <w:pPr>
        <w:keepNext w:val="0"/>
        <w:keepLines w:val="0"/>
        <w:pageBreakBefore w:val="0"/>
        <w:widowControl w:val="0"/>
        <w:numPr>
          <w:ilvl w:val="0"/>
          <w:numId w:val="3"/>
        </w:numPr>
        <w:kinsoku/>
        <w:wordWrap/>
        <w:overflowPunct/>
        <w:topLinePunct w:val="0"/>
        <w:autoSpaceDE/>
        <w:autoSpaceDN/>
        <w:bidi w:val="0"/>
        <w:adjustRightInd/>
        <w:snapToGrid/>
        <w:spacing w:after="157" w:afterLines="50" w:line="480" w:lineRule="exact"/>
        <w:ind w:left="420" w:leftChars="0" w:hanging="420" w:firstLineChars="0"/>
        <w:jc w:val="both"/>
        <w:textAlignment w:val="auto"/>
        <w:rPr>
          <w:rStyle w:val="7"/>
          <w:rFonts w:hint="default" w:ascii="Times New Roman" w:hAnsi="Times New Roman" w:eastAsia="Segoe UI" w:cs="Times New Roman"/>
          <w:b/>
          <w:bCs/>
          <w:i w:val="0"/>
          <w:iCs w:val="0"/>
          <w:caps w:val="0"/>
          <w:color w:val="404040"/>
          <w:spacing w:val="0"/>
          <w:sz w:val="22"/>
          <w:szCs w:val="22"/>
          <w:shd w:val="clear" w:fill="FFFFFF"/>
        </w:rPr>
      </w:pPr>
      <w:r>
        <w:rPr>
          <w:rStyle w:val="7"/>
          <w:rFonts w:hint="default" w:ascii="Times New Roman" w:hAnsi="Times New Roman" w:eastAsia="Segoe UI" w:cs="Times New Roman"/>
          <w:b/>
          <w:bCs/>
          <w:i w:val="0"/>
          <w:iCs w:val="0"/>
          <w:caps w:val="0"/>
          <w:color w:val="404040"/>
          <w:spacing w:val="0"/>
          <w:sz w:val="22"/>
          <w:szCs w:val="22"/>
          <w:shd w:val="clear" w:fill="FFFFFF"/>
        </w:rPr>
        <w:t>Outstanding Exhibition Award</w:t>
      </w:r>
    </w:p>
    <w:p w14:paraId="02D013D3">
      <w:pPr>
        <w:keepNext w:val="0"/>
        <w:keepLines w:val="0"/>
        <w:widowControl/>
        <w:numPr>
          <w:ilvl w:val="0"/>
          <w:numId w:val="5"/>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Eligibility: All exhibitors and groups with specially decorated booths of 36 square meters or larger at CHTF, with physical products displayed on-site.</w:t>
      </w:r>
    </w:p>
    <w:p w14:paraId="36A12701">
      <w:pPr>
        <w:keepNext w:val="0"/>
        <w:keepLines w:val="0"/>
        <w:widowControl/>
        <w:numPr>
          <w:ilvl w:val="0"/>
          <w:numId w:val="5"/>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Selection Method: Enterprise application and comprehensive evaluation by the Organizing Committee.</w:t>
      </w:r>
    </w:p>
    <w:p w14:paraId="3ABC5CCE">
      <w:pPr>
        <w:keepNext w:val="0"/>
        <w:keepLines w:val="0"/>
        <w:widowControl/>
        <w:numPr>
          <w:ilvl w:val="0"/>
          <w:numId w:val="5"/>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Award Ceremony: Winners shall collect the award at the exhibitor registration desk.</w:t>
      </w:r>
    </w:p>
    <w:p w14:paraId="78ADA83F">
      <w:pPr>
        <w:keepNext w:val="0"/>
        <w:keepLines w:val="0"/>
        <w:widowControl/>
        <w:numPr>
          <w:ilvl w:val="0"/>
          <w:numId w:val="5"/>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Award Time: All day on November 11</w:t>
      </w:r>
      <w:r>
        <w:rPr>
          <w:rFonts w:hint="default" w:ascii="Times New Roman" w:hAnsi="Times New Roman" w:cs="Times New Roman"/>
          <w:sz w:val="22"/>
          <w:szCs w:val="22"/>
          <w:lang w:val="en-US" w:eastAsia="zh-CN"/>
        </w:rPr>
        <w:t>th</w:t>
      </w:r>
      <w:r>
        <w:rPr>
          <w:rFonts w:hint="default" w:ascii="Times New Roman" w:hAnsi="Times New Roman" w:cs="Times New Roman"/>
          <w:sz w:val="22"/>
          <w:szCs w:val="22"/>
        </w:rPr>
        <w:t xml:space="preserve"> and 12</w:t>
      </w:r>
      <w:r>
        <w:rPr>
          <w:rFonts w:hint="default" w:ascii="Times New Roman" w:hAnsi="Times New Roman" w:cs="Times New Roman"/>
          <w:sz w:val="22"/>
          <w:szCs w:val="22"/>
          <w:lang w:val="en-US" w:eastAsia="zh-CN"/>
        </w:rPr>
        <w:t>th.</w:t>
      </w:r>
    </w:p>
    <w:p w14:paraId="317DBDB9">
      <w:pPr>
        <w:keepNext w:val="0"/>
        <w:keepLines w:val="0"/>
        <w:pageBreakBefore w:val="0"/>
        <w:widowControl w:val="0"/>
        <w:numPr>
          <w:ilvl w:val="0"/>
          <w:numId w:val="3"/>
        </w:numPr>
        <w:kinsoku/>
        <w:wordWrap/>
        <w:overflowPunct/>
        <w:topLinePunct w:val="0"/>
        <w:autoSpaceDE/>
        <w:autoSpaceDN/>
        <w:bidi w:val="0"/>
        <w:adjustRightInd/>
        <w:snapToGrid/>
        <w:spacing w:after="157" w:afterLines="50" w:line="480" w:lineRule="exact"/>
        <w:ind w:left="420" w:leftChars="0" w:hanging="420" w:firstLineChars="0"/>
        <w:jc w:val="both"/>
        <w:textAlignment w:val="auto"/>
        <w:rPr>
          <w:rStyle w:val="7"/>
          <w:rFonts w:hint="default" w:ascii="Times New Roman" w:hAnsi="Times New Roman" w:eastAsia="Segoe UI" w:cs="Times New Roman"/>
          <w:b/>
          <w:bCs/>
          <w:i w:val="0"/>
          <w:iCs w:val="0"/>
          <w:caps w:val="0"/>
          <w:color w:val="404040"/>
          <w:spacing w:val="0"/>
          <w:sz w:val="22"/>
          <w:szCs w:val="22"/>
          <w:shd w:val="clear" w:fill="FFFFFF"/>
        </w:rPr>
      </w:pPr>
      <w:r>
        <w:rPr>
          <w:rStyle w:val="7"/>
          <w:rFonts w:hint="default" w:ascii="Times New Roman" w:hAnsi="Times New Roman" w:eastAsia="Segoe UI" w:cs="Times New Roman"/>
          <w:b/>
          <w:bCs/>
          <w:i w:val="0"/>
          <w:iCs w:val="0"/>
          <w:caps w:val="0"/>
          <w:color w:val="404040"/>
          <w:spacing w:val="0"/>
          <w:sz w:val="22"/>
          <w:szCs w:val="22"/>
          <w:shd w:val="clear" w:fill="FFFFFF"/>
        </w:rPr>
        <w:t>Outstanding Technological Innovation Enterprise Award</w:t>
      </w:r>
    </w:p>
    <w:p w14:paraId="1818D620">
      <w:pPr>
        <w:keepNext w:val="0"/>
        <w:keepLines w:val="0"/>
        <w:widowControl/>
        <w:numPr>
          <w:ilvl w:val="0"/>
          <w:numId w:val="6"/>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Eligibility: All exhibitors at CHTF that have received national or provincial/ministerial-level scientific and technological awards, or possess two or more independently certified core technologies and patents.</w:t>
      </w:r>
    </w:p>
    <w:p w14:paraId="5F5CF2D1">
      <w:pPr>
        <w:keepNext w:val="0"/>
        <w:keepLines w:val="0"/>
        <w:widowControl/>
        <w:numPr>
          <w:ilvl w:val="0"/>
          <w:numId w:val="6"/>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Selection Method: Enterprise application and comprehensive evaluation by the Organizing Committee.</w:t>
      </w:r>
    </w:p>
    <w:p w14:paraId="5BE834B9">
      <w:pPr>
        <w:keepNext w:val="0"/>
        <w:keepLines w:val="0"/>
        <w:widowControl/>
        <w:numPr>
          <w:ilvl w:val="0"/>
          <w:numId w:val="6"/>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Award Ceremony: Winners shall collect the award at the exhibitor registration desk.</w:t>
      </w:r>
    </w:p>
    <w:p w14:paraId="77A0E226">
      <w:pPr>
        <w:keepNext w:val="0"/>
        <w:keepLines w:val="0"/>
        <w:widowControl/>
        <w:numPr>
          <w:ilvl w:val="0"/>
          <w:numId w:val="6"/>
        </w:numPr>
        <w:suppressLineNumbers w:val="0"/>
        <w:spacing w:before="40" w:beforeAutospacing="0" w:after="0" w:afterAutospacing="1"/>
        <w:ind w:left="425" w:leftChars="0" w:hanging="425" w:firstLineChars="0"/>
        <w:jc w:val="both"/>
        <w:rPr>
          <w:rFonts w:hint="default" w:ascii="Times New Roman" w:hAnsi="Times New Roman" w:eastAsia="仿宋" w:cs="Times New Roman"/>
          <w:sz w:val="22"/>
          <w:szCs w:val="22"/>
        </w:rPr>
      </w:pPr>
      <w:r>
        <w:rPr>
          <w:rFonts w:hint="default" w:ascii="Times New Roman" w:hAnsi="Times New Roman" w:cs="Times New Roman"/>
          <w:sz w:val="22"/>
          <w:szCs w:val="22"/>
        </w:rPr>
        <w:t xml:space="preserve">Award Time: All day on November 11 and 12.        </w:t>
      </w:r>
      <w:r>
        <w:rPr>
          <w:rFonts w:hint="default" w:ascii="Times New Roman" w:hAnsi="Times New Roman" w:eastAsia="仿宋" w:cs="Times New Roman"/>
          <w:sz w:val="22"/>
          <w:szCs w:val="22"/>
        </w:rPr>
        <w:t xml:space="preserve">                      </w:t>
      </w:r>
    </w:p>
    <w:p w14:paraId="604D29A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480" w:lineRule="exact"/>
        <w:ind w:left="420" w:leftChars="0" w:hanging="420" w:firstLineChars="0"/>
        <w:jc w:val="both"/>
        <w:textAlignment w:val="auto"/>
        <w:rPr>
          <w:rStyle w:val="7"/>
          <w:rFonts w:hint="default" w:ascii="Times New Roman" w:hAnsi="Times New Roman" w:eastAsia="Segoe UI" w:cs="Times New Roman"/>
          <w:b/>
          <w:bCs/>
          <w:i w:val="0"/>
          <w:iCs w:val="0"/>
          <w:caps w:val="0"/>
          <w:color w:val="404040"/>
          <w:spacing w:val="0"/>
          <w:sz w:val="22"/>
          <w:szCs w:val="22"/>
          <w:shd w:val="clear" w:fill="FFFFFF"/>
        </w:rPr>
      </w:pPr>
      <w:r>
        <w:rPr>
          <w:rStyle w:val="7"/>
          <w:rFonts w:hint="default" w:ascii="Times New Roman" w:hAnsi="Times New Roman" w:eastAsia="Segoe UI" w:cs="Times New Roman"/>
          <w:b/>
          <w:bCs/>
          <w:i w:val="0"/>
          <w:iCs w:val="0"/>
          <w:caps w:val="0"/>
          <w:color w:val="404040"/>
          <w:spacing w:val="0"/>
          <w:sz w:val="22"/>
          <w:szCs w:val="22"/>
          <w:shd w:val="clear" w:fill="FFFFFF"/>
        </w:rPr>
        <w:t>Outstanding Partner Contribution Award</w:t>
      </w:r>
    </w:p>
    <w:p w14:paraId="641BCE4A">
      <w:pPr>
        <w:keepNext w:val="0"/>
        <w:keepLines w:val="0"/>
        <w:widowControl/>
        <w:numPr>
          <w:ilvl w:val="0"/>
          <w:numId w:val="7"/>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Eligibility: All third-party partners of CHTF, such as construction contractors, sponsors, exhibition venues, business travel services,</w:t>
      </w:r>
      <w:r>
        <w:rPr>
          <w:rFonts w:hint="default" w:ascii="Times New Roman" w:hAnsi="Times New Roman" w:cs="Times New Roman"/>
          <w:sz w:val="22"/>
          <w:szCs w:val="22"/>
          <w:lang w:val="en-US" w:eastAsia="zh-CN"/>
        </w:rPr>
        <w:t xml:space="preserve"> h</w:t>
      </w:r>
      <w:r>
        <w:rPr>
          <w:rFonts w:hint="default" w:ascii="Times New Roman" w:hAnsi="Times New Roman" w:cs="Times New Roman"/>
          <w:sz w:val="22"/>
          <w:szCs w:val="22"/>
        </w:rPr>
        <w:t>ost contractors</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logistics providers, etc.</w:t>
      </w:r>
    </w:p>
    <w:p w14:paraId="272A7BDF">
      <w:pPr>
        <w:keepNext w:val="0"/>
        <w:keepLines w:val="0"/>
        <w:widowControl/>
        <w:numPr>
          <w:ilvl w:val="0"/>
          <w:numId w:val="7"/>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Selection Method: Enterprise application and comprehensive evaluation by the Organizing Committee.</w:t>
      </w:r>
    </w:p>
    <w:p w14:paraId="4CEA5F91">
      <w:pPr>
        <w:keepNext w:val="0"/>
        <w:keepLines w:val="0"/>
        <w:widowControl/>
        <w:numPr>
          <w:ilvl w:val="0"/>
          <w:numId w:val="7"/>
        </w:numPr>
        <w:suppressLineNumbers w:val="0"/>
        <w:spacing w:before="40" w:beforeAutospacing="0" w:after="0" w:afterAutospacing="1"/>
        <w:ind w:left="425" w:leftChars="0" w:hanging="425" w:firstLineChars="0"/>
        <w:jc w:val="both"/>
        <w:rPr>
          <w:rFonts w:hint="default" w:ascii="Times New Roman" w:hAnsi="Times New Roman" w:cs="Times New Roman"/>
          <w:sz w:val="22"/>
          <w:szCs w:val="22"/>
        </w:rPr>
      </w:pPr>
      <w:r>
        <w:rPr>
          <w:rFonts w:hint="default" w:ascii="Times New Roman" w:hAnsi="Times New Roman" w:cs="Times New Roman"/>
          <w:sz w:val="22"/>
          <w:szCs w:val="22"/>
        </w:rPr>
        <w:t>Award Ceremony: Winners shall collect the award at the exhibitor registration desk.</w:t>
      </w:r>
    </w:p>
    <w:p w14:paraId="77B8846D">
      <w:pPr>
        <w:keepNext w:val="0"/>
        <w:keepLines w:val="0"/>
        <w:widowControl/>
        <w:numPr>
          <w:ilvl w:val="0"/>
          <w:numId w:val="7"/>
        </w:numPr>
        <w:suppressLineNumbers w:val="0"/>
        <w:spacing w:before="40" w:beforeAutospacing="0" w:after="0" w:afterAutospacing="1"/>
        <w:ind w:left="425" w:leftChars="0" w:hanging="425" w:firstLineChars="0"/>
        <w:jc w:val="both"/>
        <w:rPr>
          <w:rFonts w:hint="default" w:ascii="Times New Roman" w:hAnsi="Times New Roman" w:eastAsia="仿宋" w:cs="Times New Roman"/>
          <w:sz w:val="22"/>
          <w:szCs w:val="22"/>
        </w:rPr>
      </w:pPr>
      <w:r>
        <w:rPr>
          <w:rFonts w:hint="default" w:ascii="Times New Roman" w:hAnsi="Times New Roman" w:cs="Times New Roman"/>
          <w:sz w:val="22"/>
          <w:szCs w:val="22"/>
        </w:rPr>
        <w:t xml:space="preserve">Award Time: To be specified.    </w:t>
      </w:r>
      <w:r>
        <w:rPr>
          <w:rFonts w:hint="default" w:ascii="Times New Roman" w:hAnsi="Times New Roman" w:eastAsia="仿宋" w:cs="Times New Roman"/>
          <w:sz w:val="22"/>
          <w:szCs w:val="22"/>
        </w:rPr>
        <w:t xml:space="preserve">  </w:t>
      </w:r>
    </w:p>
    <w:p w14:paraId="113A8B94">
      <w:pPr>
        <w:keepNext w:val="0"/>
        <w:keepLines w:val="0"/>
        <w:pageBreakBefore w:val="0"/>
        <w:widowControl w:val="0"/>
        <w:kinsoku/>
        <w:wordWrap/>
        <w:overflowPunct/>
        <w:topLinePunct w:val="0"/>
        <w:autoSpaceDE/>
        <w:autoSpaceDN/>
        <w:bidi w:val="0"/>
        <w:adjustRightInd/>
        <w:snapToGrid/>
        <w:spacing w:after="157" w:afterLines="50" w:line="480" w:lineRule="exact"/>
        <w:jc w:val="both"/>
        <w:textAlignment w:val="auto"/>
        <w:rPr>
          <w:rFonts w:hint="default" w:ascii="Times New Roman" w:hAnsi="Times New Roman" w:eastAsia="Segoe UI" w:cs="Times New Roman"/>
          <w:b/>
          <w:bCs/>
          <w:i w:val="0"/>
          <w:iCs w:val="0"/>
          <w:caps w:val="0"/>
          <w:color w:val="404040"/>
          <w:spacing w:val="0"/>
          <w:sz w:val="22"/>
          <w:szCs w:val="22"/>
        </w:rPr>
      </w:pPr>
      <w:r>
        <w:rPr>
          <w:rFonts w:hint="default" w:ascii="Times New Roman" w:hAnsi="Times New Roman" w:eastAsia="Segoe UI" w:cs="Times New Roman"/>
          <w:b/>
          <w:bCs/>
          <w:i w:val="0"/>
          <w:iCs w:val="0"/>
          <w:caps w:val="0"/>
          <w:color w:val="404040"/>
          <w:spacing w:val="0"/>
          <w:sz w:val="22"/>
          <w:szCs w:val="22"/>
          <w:shd w:val="clear" w:fill="FFFFFF"/>
        </w:rPr>
        <w:t>(6) Participation Method and Fee Payment Instructions</w:t>
      </w:r>
    </w:p>
    <w:p w14:paraId="4272C535">
      <w:pPr>
        <w:pStyle w:val="4"/>
        <w:keepNext w:val="0"/>
        <w:keepLines w:val="0"/>
        <w:widowControl/>
        <w:suppressLineNumbers w:val="0"/>
        <w:spacing w:before="0" w:beforeAutospacing="0" w:after="0" w:afterAutospacing="0" w:line="286" w:lineRule="atLeast"/>
        <w:ind w:left="0" w:right="0"/>
        <w:jc w:val="both"/>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1</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eastAsiaTheme="minorEastAsia"/>
          <w:kern w:val="2"/>
          <w:sz w:val="22"/>
          <w:szCs w:val="22"/>
          <w:lang w:val="en-US" w:eastAsia="zh-CN" w:bidi="ar-SA"/>
        </w:rPr>
        <w:t>. Participation Fee: The fee for participating in any award category is RMB 500 per participating unit (the fee is charged per unit, regardless of the number of awards applied for).</w:t>
      </w:r>
    </w:p>
    <w:p w14:paraId="48A8077A">
      <w:pPr>
        <w:pStyle w:val="4"/>
        <w:keepNext w:val="0"/>
        <w:keepLines w:val="0"/>
        <w:widowControl/>
        <w:suppressLineNumbers w:val="0"/>
        <w:spacing w:before="0" w:beforeAutospacing="0" w:after="0" w:afterAutospacing="0" w:line="286" w:lineRule="atLeast"/>
        <w:ind w:left="0" w:right="0"/>
        <w:jc w:val="both"/>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2</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eastAsiaTheme="minorEastAsia"/>
          <w:kern w:val="2"/>
          <w:sz w:val="22"/>
          <w:szCs w:val="22"/>
          <w:lang w:val="en-US" w:eastAsia="zh-CN" w:bidi="ar-SA"/>
        </w:rPr>
        <w:t>. Applicants must complete the online application on the CHTF official website </w:t>
      </w:r>
      <w:r>
        <w:rPr>
          <w:rFonts w:hint="default" w:ascii="Times New Roman" w:hAnsi="Times New Roman" w:cs="Times New Roman" w:eastAsiaTheme="minorEastAsia"/>
          <w:kern w:val="2"/>
          <w:sz w:val="22"/>
          <w:szCs w:val="22"/>
          <w:lang w:val="en-US" w:eastAsia="zh-CN" w:bidi="ar-SA"/>
        </w:rPr>
        <w:fldChar w:fldCharType="begin"/>
      </w:r>
      <w:r>
        <w:rPr>
          <w:rFonts w:hint="default" w:ascii="Times New Roman" w:hAnsi="Times New Roman" w:cs="Times New Roman" w:eastAsiaTheme="minorEastAsia"/>
          <w:kern w:val="2"/>
          <w:sz w:val="22"/>
          <w:szCs w:val="22"/>
          <w:lang w:val="en-US" w:eastAsia="zh-CN" w:bidi="ar-SA"/>
        </w:rPr>
        <w:instrText xml:space="preserve"> HYPERLINK "http://www.chtf.com/" \t "https://chat.deepseek.com/a/chat/s/_blank" </w:instrText>
      </w:r>
      <w:r>
        <w:rPr>
          <w:rFonts w:hint="default" w:ascii="Times New Roman" w:hAnsi="Times New Roman" w:cs="Times New Roman" w:eastAsiaTheme="minorEastAsia"/>
          <w:kern w:val="2"/>
          <w:sz w:val="22"/>
          <w:szCs w:val="22"/>
          <w:lang w:val="en-US" w:eastAsia="zh-CN" w:bidi="ar-SA"/>
        </w:rPr>
        <w:fldChar w:fldCharType="separate"/>
      </w:r>
      <w:r>
        <w:rPr>
          <w:rFonts w:hint="default" w:ascii="Times New Roman" w:hAnsi="Times New Roman" w:cs="Times New Roman" w:eastAsiaTheme="minorEastAsia"/>
          <w:kern w:val="2"/>
          <w:sz w:val="22"/>
          <w:szCs w:val="22"/>
          <w:lang w:val="en-US" w:eastAsia="zh-CN" w:bidi="ar-SA"/>
        </w:rPr>
        <w:t>www.chtf.com</w:t>
      </w:r>
      <w:r>
        <w:rPr>
          <w:rFonts w:hint="default" w:ascii="Times New Roman" w:hAnsi="Times New Roman" w:cs="Times New Roman" w:eastAsiaTheme="minorEastAsia"/>
          <w:kern w:val="2"/>
          <w:sz w:val="22"/>
          <w:szCs w:val="22"/>
          <w:lang w:val="en-US" w:eastAsia="zh-CN" w:bidi="ar-SA"/>
        </w:rPr>
        <w:fldChar w:fldCharType="end"/>
      </w:r>
      <w:r>
        <w:rPr>
          <w:rFonts w:hint="default" w:ascii="Times New Roman" w:hAnsi="Times New Roman" w:cs="Times New Roman" w:eastAsiaTheme="minorEastAsia"/>
          <w:kern w:val="2"/>
          <w:sz w:val="22"/>
          <w:szCs w:val="22"/>
          <w:lang w:val="en-US" w:eastAsia="zh-CN" w:bidi="ar-SA"/>
        </w:rPr>
        <w:t> under the "Awards Selection Activity" section by 17:00 Beijing Time on October 10, 2025, or scan the corresponding QR code below to apply.</w:t>
      </w:r>
    </w:p>
    <w:p w14:paraId="2BE89F48">
      <w:pPr>
        <w:pStyle w:val="4"/>
        <w:keepNext w:val="0"/>
        <w:keepLines w:val="0"/>
        <w:widowControl/>
        <w:suppressLineNumbers w:val="0"/>
        <w:spacing w:before="0" w:beforeAutospacing="0" w:after="0" w:afterAutospacing="0" w:line="286" w:lineRule="atLeast"/>
        <w:ind w:left="0" w:right="0"/>
        <w:jc w:val="both"/>
        <w:rPr>
          <w:rFonts w:hint="default" w:ascii="Times New Roman" w:hAnsi="Times New Roman" w:cs="Times New Roman" w:eastAsiaTheme="minorEastAsia"/>
          <w:kern w:val="2"/>
          <w:sz w:val="22"/>
          <w:szCs w:val="22"/>
          <w:lang w:val="en-US" w:eastAsia="zh-CN" w:bidi="ar-SA"/>
        </w:rPr>
      </w:pPr>
    </w:p>
    <w:p w14:paraId="54CBAEE6">
      <w:pPr>
        <w:jc w:val="both"/>
        <w:rPr>
          <w:rFonts w:hint="default" w:ascii="Times New Roman" w:hAnsi="Times New Roman" w:eastAsia="仿宋" w:cs="Times New Roman"/>
          <w:sz w:val="22"/>
          <w:szCs w:val="22"/>
        </w:rPr>
      </w:pPr>
      <w:r>
        <w:drawing>
          <wp:inline distT="0" distB="0" distL="114300" distR="114300">
            <wp:extent cx="5267960" cy="1356995"/>
            <wp:effectExtent l="0" t="0" r="2540"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4"/>
                    <a:stretch>
                      <a:fillRect/>
                    </a:stretch>
                  </pic:blipFill>
                  <pic:spPr>
                    <a:xfrm>
                      <a:off x="0" y="0"/>
                      <a:ext cx="5267960" cy="1356995"/>
                    </a:xfrm>
                    <a:prstGeom prst="rect">
                      <a:avLst/>
                    </a:prstGeom>
                    <a:noFill/>
                    <a:ln>
                      <a:noFill/>
                    </a:ln>
                  </pic:spPr>
                </pic:pic>
              </a:graphicData>
            </a:graphic>
          </wp:inline>
        </w:drawing>
      </w:r>
    </w:p>
    <w:p w14:paraId="10D43037">
      <w:pPr>
        <w:keepNext w:val="0"/>
        <w:keepLines w:val="0"/>
        <w:pageBreakBefore w:val="0"/>
        <w:widowControl w:val="0"/>
        <w:kinsoku/>
        <w:wordWrap/>
        <w:overflowPunct/>
        <w:topLinePunct w:val="0"/>
        <w:autoSpaceDE/>
        <w:autoSpaceDN/>
        <w:bidi w:val="0"/>
        <w:adjustRightInd/>
        <w:snapToGrid/>
        <w:spacing w:after="157" w:afterLines="50" w:line="480" w:lineRule="exact"/>
        <w:jc w:val="both"/>
        <w:textAlignment w:val="auto"/>
        <w:rPr>
          <w:rFonts w:hint="default" w:ascii="Times New Roman" w:hAnsi="Times New Roman" w:eastAsia="Segoe UI" w:cs="Times New Roman"/>
          <w:i w:val="0"/>
          <w:iCs w:val="0"/>
          <w:caps w:val="0"/>
          <w:color w:val="404040"/>
          <w:spacing w:val="0"/>
          <w:sz w:val="22"/>
          <w:szCs w:val="22"/>
          <w:shd w:val="clear" w:fill="FFFFFF"/>
        </w:rPr>
      </w:pPr>
      <w:r>
        <w:rPr>
          <w:rFonts w:hint="default" w:ascii="Times New Roman" w:hAnsi="Times New Roman" w:eastAsia="Segoe UI" w:cs="Times New Roman"/>
          <w:i w:val="0"/>
          <w:iCs w:val="0"/>
          <w:caps w:val="0"/>
          <w:color w:val="404040"/>
          <w:spacing w:val="0"/>
          <w:sz w:val="22"/>
          <w:szCs w:val="22"/>
          <w:shd w:val="clear" w:fill="FFFFFF"/>
        </w:rPr>
        <w:t>Application Steps:</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(1) Scan the corresponding award QR code and fill in the "Basic Application Information" online.</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(2) Download the "Award Application Form" template and complete it.</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(3) Upload the signed/stamped scanned PDF version of the application form for the applied category and the compressed file of relevant supporting materials.</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(4) Click "Submit" to complete the application.</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(5) Complete the online payment according to the activity guidelines and payment instructions.</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Note: Only one application category can be submitted at a time. For multiple award categories, submit them separately in the system.</w:t>
      </w:r>
    </w:p>
    <w:p w14:paraId="64CF3FA4">
      <w:pPr>
        <w:keepNext w:val="0"/>
        <w:keepLines w:val="0"/>
        <w:pageBreakBefore w:val="0"/>
        <w:widowControl w:val="0"/>
        <w:numPr>
          <w:ilvl w:val="0"/>
          <w:numId w:val="8"/>
        </w:numPr>
        <w:kinsoku/>
        <w:wordWrap/>
        <w:overflowPunct/>
        <w:topLinePunct w:val="0"/>
        <w:autoSpaceDE/>
        <w:autoSpaceDN/>
        <w:bidi w:val="0"/>
        <w:adjustRightInd/>
        <w:snapToGrid/>
        <w:spacing w:after="157" w:afterLines="50" w:line="480" w:lineRule="exact"/>
        <w:jc w:val="both"/>
        <w:textAlignment w:val="auto"/>
        <w:rPr>
          <w:rFonts w:hint="default" w:ascii="Times New Roman" w:hAnsi="Times New Roman" w:eastAsia="宋体" w:cs="Times New Roman"/>
          <w:i w:val="0"/>
          <w:iCs w:val="0"/>
          <w:caps w:val="0"/>
          <w:color w:val="404040"/>
          <w:spacing w:val="0"/>
          <w:sz w:val="22"/>
          <w:szCs w:val="22"/>
          <w:shd w:val="clear" w:fill="FFFFFF"/>
          <w:lang w:val="en-US" w:eastAsia="zh-CN"/>
        </w:rPr>
      </w:pPr>
      <w:r>
        <w:rPr>
          <w:rFonts w:hint="default" w:ascii="Times New Roman" w:hAnsi="Times New Roman" w:eastAsia="Segoe UI" w:cs="Times New Roman"/>
          <w:i w:val="0"/>
          <w:iCs w:val="0"/>
          <w:caps w:val="0"/>
          <w:color w:val="404040"/>
          <w:spacing w:val="0"/>
          <w:sz w:val="22"/>
          <w:szCs w:val="22"/>
          <w:shd w:val="clear" w:fill="FFFFFF"/>
        </w:rPr>
        <w:t>Payment Instructions and Invoice Issuance:</w:t>
      </w:r>
    </w:p>
    <w:p w14:paraId="790180A2">
      <w:pPr>
        <w:keepNext w:val="0"/>
        <w:keepLines w:val="0"/>
        <w:pageBreakBefore w:val="0"/>
        <w:widowControl w:val="0"/>
        <w:numPr>
          <w:ilvl w:val="0"/>
          <w:numId w:val="9"/>
        </w:numPr>
        <w:kinsoku/>
        <w:wordWrap/>
        <w:overflowPunct/>
        <w:topLinePunct w:val="0"/>
        <w:autoSpaceDE/>
        <w:autoSpaceDN/>
        <w:bidi w:val="0"/>
        <w:adjustRightInd/>
        <w:snapToGrid/>
        <w:spacing w:after="157" w:afterLines="50" w:line="480" w:lineRule="exact"/>
        <w:ind w:left="420" w:leftChars="0" w:hanging="420" w:firstLineChars="0"/>
        <w:jc w:val="both"/>
        <w:textAlignment w:val="auto"/>
        <w:rPr>
          <w:rFonts w:hint="default" w:ascii="Times New Roman" w:hAnsi="Times New Roman" w:eastAsia="宋体" w:cs="Times New Roman"/>
          <w:i w:val="0"/>
          <w:iCs w:val="0"/>
          <w:caps w:val="0"/>
          <w:color w:val="404040"/>
          <w:spacing w:val="0"/>
          <w:sz w:val="22"/>
          <w:szCs w:val="22"/>
          <w:shd w:val="clear" w:fill="FFFFFF"/>
          <w:lang w:val="en-US" w:eastAsia="zh-CN"/>
        </w:rPr>
      </w:pPr>
      <w:r>
        <w:rPr>
          <w:rFonts w:hint="default" w:ascii="Times New Roman" w:hAnsi="Times New Roman" w:eastAsia="Segoe UI" w:cs="Times New Roman"/>
          <w:i w:val="0"/>
          <w:iCs w:val="0"/>
          <w:caps w:val="0"/>
          <w:color w:val="404040"/>
          <w:spacing w:val="0"/>
          <w:sz w:val="22"/>
          <w:szCs w:val="22"/>
          <w:shd w:val="clear" w:fill="FFFFFF"/>
        </w:rPr>
        <w:t>Payment Instructions:</w:t>
      </w:r>
    </w:p>
    <w:p w14:paraId="663D52B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leftChars="0" w:firstLine="220" w:firstLineChars="100"/>
        <w:jc w:val="both"/>
        <w:textAlignment w:val="auto"/>
        <w:rPr>
          <w:rFonts w:hint="default" w:ascii="Times New Roman" w:hAnsi="Times New Roman" w:eastAsia="宋体" w:cs="Times New Roman"/>
          <w:i w:val="0"/>
          <w:iCs w:val="0"/>
          <w:caps w:val="0"/>
          <w:color w:val="404040"/>
          <w:spacing w:val="0"/>
          <w:sz w:val="22"/>
          <w:szCs w:val="22"/>
          <w:shd w:val="clear" w:fill="FFFFFF"/>
          <w:lang w:val="en-US" w:eastAsia="zh-CN"/>
        </w:rPr>
      </w:pPr>
      <w:r>
        <w:rPr>
          <w:rFonts w:hint="default" w:ascii="Times New Roman" w:hAnsi="Times New Roman" w:eastAsia="宋体" w:cs="Times New Roman"/>
          <w:i w:val="0"/>
          <w:iCs w:val="0"/>
          <w:caps w:val="0"/>
          <w:color w:val="404040"/>
          <w:spacing w:val="0"/>
          <w:sz w:val="22"/>
          <w:szCs w:val="22"/>
          <w:shd w:val="clear" w:fill="FFFFFF"/>
          <w:lang w:val="en-US" w:eastAsia="zh-CN"/>
        </w:rPr>
        <w:t>(1) Bank Transfer: If paying via bank transfer, please note "Award Fee" in the remarks.</w:t>
      </w:r>
    </w:p>
    <w:p w14:paraId="7B6609E8">
      <w:pPr>
        <w:pStyle w:val="4"/>
        <w:keepNext w:val="0"/>
        <w:keepLines w:val="0"/>
        <w:widowControl/>
        <w:numPr>
          <w:ilvl w:val="0"/>
          <w:numId w:val="0"/>
        </w:numPr>
        <w:suppressLineNumbers w:val="0"/>
        <w:spacing w:before="0" w:beforeAutospacing="0" w:after="0" w:afterAutospacing="0" w:line="286" w:lineRule="atLeast"/>
        <w:ind w:right="0" w:rightChars="0" w:firstLine="220" w:firstLineChars="100"/>
        <w:jc w:val="both"/>
        <w:rPr>
          <w:rFonts w:hint="default" w:ascii="Times New Roman" w:hAnsi="Times New Roman" w:eastAsia="宋体" w:cs="Times New Roman"/>
          <w:i w:val="0"/>
          <w:iCs w:val="0"/>
          <w:caps w:val="0"/>
          <w:color w:val="404040"/>
          <w:spacing w:val="0"/>
          <w:kern w:val="2"/>
          <w:sz w:val="22"/>
          <w:szCs w:val="22"/>
          <w:shd w:val="clear" w:fill="FFFFFF"/>
          <w:lang w:val="en-US" w:eastAsia="zh-CN" w:bidi="ar-SA"/>
        </w:rPr>
      </w:pPr>
      <w:r>
        <w:rPr>
          <w:rFonts w:hint="default" w:ascii="Times New Roman" w:hAnsi="Times New Roman" w:eastAsia="宋体" w:cs="Times New Roman"/>
          <w:i w:val="0"/>
          <w:iCs w:val="0"/>
          <w:caps w:val="0"/>
          <w:color w:val="404040"/>
          <w:spacing w:val="0"/>
          <w:kern w:val="2"/>
          <w:sz w:val="22"/>
          <w:szCs w:val="22"/>
          <w:shd w:val="clear" w:fill="FFFFFF"/>
          <w:lang w:val="en-US" w:eastAsia="zh-CN" w:bidi="ar-SA"/>
        </w:rPr>
        <w:drawing>
          <wp:anchor distT="0" distB="0" distL="114300" distR="114300" simplePos="0" relativeHeight="251660288" behindDoc="0" locked="0" layoutInCell="1" allowOverlap="1">
            <wp:simplePos x="0" y="0"/>
            <wp:positionH relativeFrom="column">
              <wp:posOffset>952500</wp:posOffset>
            </wp:positionH>
            <wp:positionV relativeFrom="paragraph">
              <wp:posOffset>30480</wp:posOffset>
            </wp:positionV>
            <wp:extent cx="2232025" cy="2302510"/>
            <wp:effectExtent l="0" t="0" r="8255"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232025" cy="2302510"/>
                    </a:xfrm>
                    <a:prstGeom prst="rect">
                      <a:avLst/>
                    </a:prstGeom>
                    <a:noFill/>
                    <a:ln>
                      <a:noFill/>
                    </a:ln>
                  </pic:spPr>
                </pic:pic>
              </a:graphicData>
            </a:graphic>
          </wp:anchor>
        </w:drawing>
      </w:r>
      <w:r>
        <w:rPr>
          <w:rFonts w:hint="eastAsia" w:ascii="Times New Roman" w:hAnsi="Times New Roman" w:eastAsia="宋体" w:cs="Times New Roman"/>
          <w:i w:val="0"/>
          <w:iCs w:val="0"/>
          <w:caps w:val="0"/>
          <w:color w:val="404040"/>
          <w:spacing w:val="0"/>
          <w:kern w:val="2"/>
          <w:sz w:val="22"/>
          <w:szCs w:val="22"/>
          <w:shd w:val="clear" w:fill="FFFFFF"/>
          <w:lang w:val="en-US" w:eastAsia="zh-CN" w:bidi="ar-SA"/>
        </w:rPr>
        <w:t xml:space="preserve">(2) </w:t>
      </w:r>
      <w:r>
        <w:rPr>
          <w:rFonts w:hint="default" w:ascii="Times New Roman" w:hAnsi="Times New Roman" w:eastAsia="宋体" w:cs="Times New Roman"/>
          <w:i w:val="0"/>
          <w:iCs w:val="0"/>
          <w:caps w:val="0"/>
          <w:color w:val="404040"/>
          <w:spacing w:val="0"/>
          <w:kern w:val="2"/>
          <w:sz w:val="22"/>
          <w:szCs w:val="22"/>
          <w:shd w:val="clear" w:fill="FFFFFF"/>
          <w:lang w:val="en-US" w:eastAsia="zh-CN" w:bidi="ar-SA"/>
        </w:rPr>
        <w:t>WeChat Pay: If paying via WeChat, please indicate the company’s authorization for individual payment, including the authorized payer’s name and mobile number. Be sure to upload a screenshot of the WeChat payment confirmation.</w:t>
      </w:r>
    </w:p>
    <w:p w14:paraId="784BBCC9">
      <w:pPr>
        <w:keepNext w:val="0"/>
        <w:keepLines w:val="0"/>
        <w:pageBreakBefore w:val="0"/>
        <w:widowControl w:val="0"/>
        <w:numPr>
          <w:ilvl w:val="0"/>
          <w:numId w:val="10"/>
        </w:numPr>
        <w:kinsoku/>
        <w:wordWrap/>
        <w:overflowPunct/>
        <w:topLinePunct w:val="0"/>
        <w:autoSpaceDE/>
        <w:autoSpaceDN/>
        <w:bidi w:val="0"/>
        <w:adjustRightInd/>
        <w:snapToGrid/>
        <w:spacing w:after="157" w:afterLines="50" w:line="480" w:lineRule="exact"/>
        <w:ind w:left="420" w:leftChars="0" w:hanging="420" w:firstLineChars="0"/>
        <w:jc w:val="both"/>
        <w:textAlignment w:val="auto"/>
        <w:rPr>
          <w:rFonts w:hint="default" w:ascii="Times New Roman" w:hAnsi="Times New Roman" w:eastAsia="Segoe UI" w:cs="Times New Roman"/>
          <w:i w:val="0"/>
          <w:iCs w:val="0"/>
          <w:caps w:val="0"/>
          <w:color w:val="404040"/>
          <w:spacing w:val="0"/>
          <w:sz w:val="22"/>
          <w:szCs w:val="22"/>
          <w:shd w:val="clear" w:fill="FFFFFF"/>
        </w:rPr>
      </w:pPr>
      <w:r>
        <w:rPr>
          <w:rFonts w:hint="default" w:ascii="Times New Roman" w:hAnsi="Times New Roman" w:cs="Times New Roman"/>
          <w:sz w:val="22"/>
          <w:szCs w:val="22"/>
        </w:rPr>
        <w:drawing>
          <wp:anchor distT="0" distB="0" distL="114300" distR="114300" simplePos="0" relativeHeight="251659264" behindDoc="0" locked="0" layoutInCell="1" allowOverlap="1">
            <wp:simplePos x="0" y="0"/>
            <wp:positionH relativeFrom="column">
              <wp:posOffset>918210</wp:posOffset>
            </wp:positionH>
            <wp:positionV relativeFrom="paragraph">
              <wp:posOffset>104775</wp:posOffset>
            </wp:positionV>
            <wp:extent cx="2340610" cy="2857500"/>
            <wp:effectExtent l="0" t="0" r="6350" b="762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2340610" cy="2857500"/>
                    </a:xfrm>
                    <a:prstGeom prst="rect">
                      <a:avLst/>
                    </a:prstGeom>
                    <a:noFill/>
                    <a:ln>
                      <a:noFill/>
                    </a:ln>
                  </pic:spPr>
                </pic:pic>
              </a:graphicData>
            </a:graphic>
          </wp:anchor>
        </w:drawing>
      </w:r>
      <w:r>
        <w:rPr>
          <w:rFonts w:hint="default" w:ascii="Times New Roman" w:hAnsi="Times New Roman" w:eastAsia="Segoe UI" w:cs="Times New Roman"/>
          <w:i w:val="0"/>
          <w:iCs w:val="0"/>
          <w:caps w:val="0"/>
          <w:color w:val="404040"/>
          <w:spacing w:val="0"/>
          <w:sz w:val="22"/>
          <w:szCs w:val="22"/>
          <w:shd w:val="clear" w:fill="FFFFFF"/>
        </w:rPr>
        <w:t>Invoice Issuance: Electronic VAT ordinary invoices will be issued uniformly by Shenzhen Zhenwei International Exhibition Co., Ltd. and sent via email.</w:t>
      </w:r>
    </w:p>
    <w:p w14:paraId="4C1FF9DD">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bCs/>
          <w:i w:val="0"/>
          <w:iCs w:val="0"/>
          <w:caps w:val="0"/>
          <w:color w:val="404040"/>
          <w:spacing w:val="0"/>
          <w:sz w:val="22"/>
          <w:szCs w:val="22"/>
        </w:rPr>
      </w:pPr>
      <w:r>
        <w:rPr>
          <w:rFonts w:hint="default" w:ascii="Times New Roman" w:hAnsi="Times New Roman" w:eastAsia="Segoe UI" w:cs="Times New Roman"/>
          <w:b/>
          <w:bCs/>
          <w:i w:val="0"/>
          <w:iCs w:val="0"/>
          <w:caps w:val="0"/>
          <w:color w:val="404040"/>
          <w:spacing w:val="0"/>
          <w:sz w:val="22"/>
          <w:szCs w:val="22"/>
          <w:shd w:val="clear" w:fill="FFFFFF"/>
        </w:rPr>
        <w:t>IV. Benefits for Winners</w:t>
      </w:r>
    </w:p>
    <w:p w14:paraId="3D1EE5AC">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jc w:val="both"/>
        <w:textAlignment w:val="auto"/>
        <w:rPr>
          <w:rFonts w:hint="default" w:ascii="Times New Roman" w:hAnsi="Times New Roman" w:eastAsia="Segoe UI" w:cs="Times New Roman"/>
          <w:i w:val="0"/>
          <w:iCs w:val="0"/>
          <w:caps w:val="0"/>
          <w:color w:val="404040"/>
          <w:spacing w:val="0"/>
          <w:sz w:val="22"/>
          <w:szCs w:val="22"/>
          <w:shd w:val="clear" w:fill="FFFFFF"/>
        </w:rPr>
      </w:pPr>
      <w:r>
        <w:rPr>
          <w:rStyle w:val="7"/>
          <w:rFonts w:hint="default" w:ascii="Times New Roman" w:hAnsi="Times New Roman" w:eastAsia="Segoe UI" w:cs="Times New Roman"/>
          <w:b/>
          <w:bCs/>
          <w:i w:val="0"/>
          <w:iCs w:val="0"/>
          <w:caps w:val="0"/>
          <w:color w:val="404040"/>
          <w:spacing w:val="0"/>
          <w:sz w:val="22"/>
          <w:szCs w:val="22"/>
          <w:shd w:val="clear" w:fill="FFFFFF"/>
        </w:rPr>
        <w:t>(1) Award Ceremony:</w:t>
      </w:r>
      <w:r>
        <w:rPr>
          <w:rFonts w:hint="default" w:ascii="Times New Roman" w:hAnsi="Times New Roman" w:eastAsia="Segoe UI" w:cs="Times New Roman"/>
          <w:i w:val="0"/>
          <w:iCs w:val="0"/>
          <w:caps w:val="0"/>
          <w:color w:val="404040"/>
          <w:spacing w:val="0"/>
          <w:sz w:val="22"/>
          <w:szCs w:val="22"/>
          <w:shd w:val="clear" w:fill="FFFFFF"/>
        </w:rPr>
        <w:t> Some awards will have dedicated ceremony sessions, inviting relevant leaders and guests to present the awards.</w:t>
      </w:r>
      <w:r>
        <w:rPr>
          <w:rFonts w:hint="default" w:ascii="Times New Roman" w:hAnsi="Times New Roman" w:eastAsia="Segoe UI" w:cs="Times New Roman"/>
          <w:i w:val="0"/>
          <w:iCs w:val="0"/>
          <w:caps w:val="0"/>
          <w:color w:val="404040"/>
          <w:spacing w:val="0"/>
          <w:sz w:val="22"/>
          <w:szCs w:val="22"/>
          <w:shd w:val="clear" w:fill="FFFFFF"/>
        </w:rPr>
        <w:br w:type="textWrapping"/>
      </w:r>
      <w:r>
        <w:rPr>
          <w:rStyle w:val="7"/>
          <w:rFonts w:hint="default" w:ascii="Times New Roman" w:hAnsi="Times New Roman" w:eastAsia="Segoe UI" w:cs="Times New Roman"/>
          <w:b/>
          <w:bCs/>
          <w:i w:val="0"/>
          <w:iCs w:val="0"/>
          <w:caps w:val="0"/>
          <w:color w:val="404040"/>
          <w:spacing w:val="0"/>
          <w:sz w:val="22"/>
          <w:szCs w:val="22"/>
          <w:shd w:val="clear" w:fill="FFFFFF"/>
        </w:rPr>
        <w:t>(2) Offline Display:</w:t>
      </w:r>
      <w:r>
        <w:rPr>
          <w:rFonts w:hint="default" w:ascii="Times New Roman" w:hAnsi="Times New Roman" w:eastAsia="Segoe UI" w:cs="Times New Roman"/>
          <w:i w:val="0"/>
          <w:iCs w:val="0"/>
          <w:caps w:val="0"/>
          <w:color w:val="404040"/>
          <w:spacing w:val="0"/>
          <w:sz w:val="22"/>
          <w:szCs w:val="22"/>
          <w:shd w:val="clear" w:fill="FFFFFF"/>
        </w:rPr>
        <w:t> During CHTF, award-winning products will be featured in thematic displays to attract global buyers and facilitate targeted engagement between buyers and winning enterprises.</w:t>
      </w:r>
      <w:r>
        <w:rPr>
          <w:rFonts w:hint="default" w:ascii="Times New Roman" w:hAnsi="Times New Roman" w:eastAsia="Segoe UI" w:cs="Times New Roman"/>
          <w:i w:val="0"/>
          <w:iCs w:val="0"/>
          <w:caps w:val="0"/>
          <w:color w:val="404040"/>
          <w:spacing w:val="0"/>
          <w:sz w:val="22"/>
          <w:szCs w:val="22"/>
          <w:shd w:val="clear" w:fill="FFFFFF"/>
        </w:rPr>
        <w:br w:type="textWrapping"/>
      </w:r>
      <w:r>
        <w:rPr>
          <w:rStyle w:val="7"/>
          <w:rFonts w:hint="default" w:ascii="Times New Roman" w:hAnsi="Times New Roman" w:eastAsia="Segoe UI" w:cs="Times New Roman"/>
          <w:b/>
          <w:bCs/>
          <w:i w:val="0"/>
          <w:iCs w:val="0"/>
          <w:caps w:val="0"/>
          <w:color w:val="404040"/>
          <w:spacing w:val="0"/>
          <w:sz w:val="22"/>
          <w:szCs w:val="22"/>
          <w:shd w:val="clear" w:fill="FFFFFF"/>
        </w:rPr>
        <w:t>(3) Online Display:</w:t>
      </w:r>
      <w:r>
        <w:rPr>
          <w:rFonts w:hint="default" w:ascii="Times New Roman" w:hAnsi="Times New Roman" w:eastAsia="Segoe UI" w:cs="Times New Roman"/>
          <w:i w:val="0"/>
          <w:iCs w:val="0"/>
          <w:caps w:val="0"/>
          <w:color w:val="404040"/>
          <w:spacing w:val="0"/>
          <w:sz w:val="22"/>
          <w:szCs w:val="22"/>
          <w:shd w:val="clear" w:fill="FFFFFF"/>
        </w:rPr>
        <w:t> The CHTF official website will establish an online display section, showcasing award-winning products from previous years year-round. Award labels will be highlighted in the exhibitor and product sections, with priority search rankings and smart</w:t>
      </w:r>
      <w:r>
        <w:rPr>
          <w:rFonts w:hint="default" w:ascii="Times New Roman" w:hAnsi="Times New Roman" w:eastAsia="宋体" w:cs="Times New Roman"/>
          <w:i w:val="0"/>
          <w:iCs w:val="0"/>
          <w:caps w:val="0"/>
          <w:color w:val="404040"/>
          <w:spacing w:val="0"/>
          <w:sz w:val="22"/>
          <w:szCs w:val="22"/>
          <w:shd w:val="clear" w:fill="FFFFFF"/>
          <w:lang w:val="en-US" w:eastAsia="zh-CN"/>
        </w:rPr>
        <w:t xml:space="preserve"> </w:t>
      </w:r>
      <w:r>
        <w:rPr>
          <w:rFonts w:hint="default" w:ascii="Times New Roman" w:hAnsi="Times New Roman" w:eastAsia="Segoe UI" w:cs="Times New Roman"/>
          <w:i w:val="0"/>
          <w:iCs w:val="0"/>
          <w:caps w:val="0"/>
          <w:color w:val="404040"/>
          <w:spacing w:val="0"/>
          <w:sz w:val="22"/>
          <w:szCs w:val="22"/>
          <w:shd w:val="clear" w:fill="FFFFFF"/>
        </w:rPr>
        <w:t>targeted traffic.</w:t>
      </w:r>
      <w:r>
        <w:rPr>
          <w:rFonts w:hint="default" w:ascii="Times New Roman" w:hAnsi="Times New Roman" w:eastAsia="Segoe UI" w:cs="Times New Roman"/>
          <w:i w:val="0"/>
          <w:iCs w:val="0"/>
          <w:caps w:val="0"/>
          <w:color w:val="404040"/>
          <w:spacing w:val="0"/>
          <w:sz w:val="22"/>
          <w:szCs w:val="22"/>
          <w:shd w:val="clear" w:fill="FFFFFF"/>
        </w:rPr>
        <w:br w:type="textWrapping"/>
      </w:r>
      <w:r>
        <w:rPr>
          <w:rStyle w:val="7"/>
          <w:rFonts w:hint="default" w:ascii="Times New Roman" w:hAnsi="Times New Roman" w:eastAsia="Segoe UI" w:cs="Times New Roman"/>
          <w:b/>
          <w:bCs/>
          <w:i w:val="0"/>
          <w:iCs w:val="0"/>
          <w:caps w:val="0"/>
          <w:color w:val="404040"/>
          <w:spacing w:val="0"/>
          <w:sz w:val="22"/>
          <w:szCs w:val="22"/>
          <w:shd w:val="clear" w:fill="FFFFFF"/>
        </w:rPr>
        <w:t>(4) Award Publications:</w:t>
      </w:r>
      <w:r>
        <w:rPr>
          <w:rFonts w:hint="default" w:ascii="Times New Roman" w:hAnsi="Times New Roman" w:eastAsia="Segoe UI" w:cs="Times New Roman"/>
          <w:i w:val="0"/>
          <w:iCs w:val="0"/>
          <w:caps w:val="0"/>
          <w:color w:val="404040"/>
          <w:spacing w:val="0"/>
          <w:sz w:val="22"/>
          <w:szCs w:val="22"/>
          <w:shd w:val="clear" w:fill="FFFFFF"/>
        </w:rPr>
        <w:t> Winners will receive trophies and certificates. A yearbook of award-winning products will be produced and distributed to important global business groups, group buyers, and VIP buyers.</w:t>
      </w:r>
      <w:r>
        <w:rPr>
          <w:rFonts w:hint="default" w:ascii="Times New Roman" w:hAnsi="Times New Roman" w:eastAsia="Segoe UI" w:cs="Times New Roman"/>
          <w:i w:val="0"/>
          <w:iCs w:val="0"/>
          <w:caps w:val="0"/>
          <w:color w:val="404040"/>
          <w:spacing w:val="0"/>
          <w:sz w:val="22"/>
          <w:szCs w:val="22"/>
          <w:shd w:val="clear" w:fill="FFFFFF"/>
        </w:rPr>
        <w:br w:type="textWrapping"/>
      </w:r>
      <w:r>
        <w:rPr>
          <w:rStyle w:val="7"/>
          <w:rFonts w:hint="default" w:ascii="Times New Roman" w:hAnsi="Times New Roman" w:eastAsia="Segoe UI" w:cs="Times New Roman"/>
          <w:b/>
          <w:bCs/>
          <w:i w:val="0"/>
          <w:iCs w:val="0"/>
          <w:caps w:val="0"/>
          <w:color w:val="404040"/>
          <w:spacing w:val="0"/>
          <w:sz w:val="22"/>
          <w:szCs w:val="22"/>
          <w:shd w:val="clear" w:fill="FFFFFF"/>
        </w:rPr>
        <w:t>(5) Official Promotion:</w:t>
      </w:r>
      <w:r>
        <w:rPr>
          <w:rFonts w:hint="default" w:ascii="Times New Roman" w:hAnsi="Times New Roman" w:eastAsia="Segoe UI" w:cs="Times New Roman"/>
          <w:i w:val="0"/>
          <w:iCs w:val="0"/>
          <w:caps w:val="0"/>
          <w:color w:val="404040"/>
          <w:spacing w:val="0"/>
          <w:sz w:val="22"/>
          <w:szCs w:val="22"/>
          <w:shd w:val="clear" w:fill="FFFFFF"/>
        </w:rPr>
        <w:t> Award-winning products, enterprises, and groups will be promoted through CHTF’s official channels.</w:t>
      </w:r>
      <w:r>
        <w:rPr>
          <w:rFonts w:hint="default" w:ascii="Times New Roman" w:hAnsi="Times New Roman" w:eastAsia="Segoe UI" w:cs="Times New Roman"/>
          <w:i w:val="0"/>
          <w:iCs w:val="0"/>
          <w:caps w:val="0"/>
          <w:color w:val="404040"/>
          <w:spacing w:val="0"/>
          <w:sz w:val="22"/>
          <w:szCs w:val="22"/>
          <w:shd w:val="clear" w:fill="FFFFFF"/>
        </w:rPr>
        <w:br w:type="textWrapping"/>
      </w:r>
      <w:r>
        <w:rPr>
          <w:rStyle w:val="7"/>
          <w:rFonts w:hint="default" w:ascii="Times New Roman" w:hAnsi="Times New Roman" w:eastAsia="Segoe UI" w:cs="Times New Roman"/>
          <w:b/>
          <w:bCs/>
          <w:i w:val="0"/>
          <w:iCs w:val="0"/>
          <w:caps w:val="0"/>
          <w:color w:val="404040"/>
          <w:spacing w:val="0"/>
          <w:sz w:val="22"/>
          <w:szCs w:val="22"/>
          <w:shd w:val="clear" w:fill="FFFFFF"/>
        </w:rPr>
        <w:t>(6) Media Coverage:</w:t>
      </w:r>
      <w:r>
        <w:rPr>
          <w:rFonts w:hint="default" w:ascii="Times New Roman" w:hAnsi="Times New Roman" w:eastAsia="Segoe UI" w:cs="Times New Roman"/>
          <w:i w:val="0"/>
          <w:iCs w:val="0"/>
          <w:caps w:val="0"/>
          <w:color w:val="404040"/>
          <w:spacing w:val="0"/>
          <w:sz w:val="22"/>
          <w:szCs w:val="22"/>
          <w:shd w:val="clear" w:fill="FFFFFF"/>
        </w:rPr>
        <w:t> Comprehensive on-site interviews, live interactions, and authoritative reports will be conducted through nine major media clusters. Promotion services will also be provided via various social media platforms.</w:t>
      </w:r>
      <w:r>
        <w:rPr>
          <w:rFonts w:hint="default" w:ascii="Times New Roman" w:hAnsi="Times New Roman" w:eastAsia="Segoe UI" w:cs="Times New Roman"/>
          <w:i w:val="0"/>
          <w:iCs w:val="0"/>
          <w:caps w:val="0"/>
          <w:color w:val="404040"/>
          <w:spacing w:val="0"/>
          <w:sz w:val="22"/>
          <w:szCs w:val="22"/>
          <w:shd w:val="clear" w:fill="FFFFFF"/>
        </w:rPr>
        <w:br w:type="textWrapping"/>
      </w:r>
      <w:r>
        <w:rPr>
          <w:rStyle w:val="7"/>
          <w:rFonts w:hint="default" w:ascii="Times New Roman" w:hAnsi="Times New Roman" w:eastAsia="Segoe UI" w:cs="Times New Roman"/>
          <w:b/>
          <w:bCs/>
          <w:i w:val="0"/>
          <w:iCs w:val="0"/>
          <w:caps w:val="0"/>
          <w:color w:val="404040"/>
          <w:spacing w:val="0"/>
          <w:sz w:val="22"/>
          <w:szCs w:val="22"/>
          <w:shd w:val="clear" w:fill="FFFFFF"/>
        </w:rPr>
        <w:t>(7) Roadshows and New Product Promotion:</w:t>
      </w:r>
      <w:r>
        <w:rPr>
          <w:rFonts w:hint="default" w:ascii="Times New Roman" w:hAnsi="Times New Roman" w:eastAsia="Segoe UI" w:cs="Times New Roman"/>
          <w:i w:val="0"/>
          <w:iCs w:val="0"/>
          <w:caps w:val="0"/>
          <w:color w:val="404040"/>
          <w:spacing w:val="0"/>
          <w:sz w:val="22"/>
          <w:szCs w:val="22"/>
          <w:shd w:val="clear" w:fill="FFFFFF"/>
        </w:rPr>
        <w:t> Winning enterprises or groups may receive discounts on venue fees for on-site roadshows or new product promotions.</w:t>
      </w:r>
    </w:p>
    <w:p w14:paraId="77536186">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bCs/>
          <w:i w:val="0"/>
          <w:iCs w:val="0"/>
          <w:caps w:val="0"/>
          <w:color w:val="404040"/>
          <w:spacing w:val="0"/>
          <w:sz w:val="22"/>
          <w:szCs w:val="22"/>
        </w:rPr>
      </w:pPr>
      <w:r>
        <w:rPr>
          <w:rFonts w:hint="default" w:ascii="Times New Roman" w:hAnsi="Times New Roman" w:eastAsia="Segoe UI" w:cs="Times New Roman"/>
          <w:b/>
          <w:bCs/>
          <w:i w:val="0"/>
          <w:iCs w:val="0"/>
          <w:caps w:val="0"/>
          <w:color w:val="404040"/>
          <w:spacing w:val="0"/>
          <w:sz w:val="22"/>
          <w:szCs w:val="22"/>
          <w:shd w:val="clear" w:fill="FFFFFF"/>
        </w:rPr>
        <w:t>V. Selection Process and Timeline</w:t>
      </w:r>
    </w:p>
    <w:p w14:paraId="46C0FB1F">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Fonts w:hint="default" w:ascii="Times New Roman" w:hAnsi="Times New Roman" w:eastAsia="Segoe UI" w:cs="Times New Roman"/>
          <w:i w:val="0"/>
          <w:iCs w:val="0"/>
          <w:caps w:val="0"/>
          <w:color w:val="404040"/>
          <w:spacing w:val="0"/>
          <w:sz w:val="22"/>
          <w:szCs w:val="22"/>
          <w:shd w:val="clear" w:fill="FFFFFF"/>
        </w:rPr>
        <w:t>All self-nominated awards at CHTF will be selected through a evaluation system managed by the CHTF Organizing Committee Office, with participation from relevant units. The specific process is as follows:</w:t>
      </w:r>
    </w:p>
    <w:p w14:paraId="13950157">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Style w:val="7"/>
          <w:rFonts w:hint="default" w:ascii="Times New Roman" w:hAnsi="Times New Roman" w:eastAsia="Segoe UI" w:cs="Times New Roman"/>
          <w:b/>
          <w:bCs/>
          <w:i w:val="0"/>
          <w:iCs w:val="0"/>
          <w:caps w:val="0"/>
          <w:color w:val="404040"/>
          <w:spacing w:val="0"/>
          <w:sz w:val="22"/>
          <w:szCs w:val="22"/>
          <w:shd w:val="clear" w:fill="FFFFFF"/>
        </w:rPr>
        <w:t>(1) Self-Nomination</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Enterprises or groups shall complete the online "Award Application Form" according to the instructions and upload relevant supporting materials (if applicable). After submission, complete the online payment.</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Deadline: October 10, 2025, 17:00.</w:t>
      </w:r>
    </w:p>
    <w:p w14:paraId="4DCF7BCB">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Style w:val="7"/>
          <w:rFonts w:hint="default" w:ascii="Times New Roman" w:hAnsi="Times New Roman" w:eastAsia="Segoe UI" w:cs="Times New Roman"/>
          <w:b/>
          <w:bCs/>
          <w:i w:val="0"/>
          <w:iCs w:val="0"/>
          <w:caps w:val="0"/>
          <w:color w:val="404040"/>
          <w:spacing w:val="0"/>
          <w:sz w:val="22"/>
          <w:szCs w:val="22"/>
          <w:shd w:val="clear" w:fill="FFFFFF"/>
        </w:rPr>
        <w:t>(2) Material Review</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The CHTF Organizing Committee Office will review the application materials and payment status.</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Review Period: October 10–20, 2025.</w:t>
      </w:r>
    </w:p>
    <w:p w14:paraId="1B7A8101">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Style w:val="7"/>
          <w:rFonts w:hint="default" w:ascii="Times New Roman" w:hAnsi="Times New Roman" w:eastAsia="Segoe UI" w:cs="Times New Roman"/>
          <w:b/>
          <w:bCs/>
          <w:i w:val="0"/>
          <w:iCs w:val="0"/>
          <w:caps w:val="0"/>
          <w:color w:val="404040"/>
          <w:spacing w:val="0"/>
          <w:sz w:val="22"/>
          <w:szCs w:val="22"/>
          <w:shd w:val="clear" w:fill="FFFFFF"/>
        </w:rPr>
        <w:t>(3) Evaluation</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The Organizing Committee Office will conduct on-site evaluations and determine the list of winners.</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Deadline: October 20–30, 2025.</w:t>
      </w:r>
    </w:p>
    <w:p w14:paraId="46CA8085">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Style w:val="7"/>
          <w:rFonts w:hint="default" w:ascii="Times New Roman" w:hAnsi="Times New Roman" w:eastAsia="Segoe UI" w:cs="Times New Roman"/>
          <w:b/>
          <w:bCs/>
          <w:i w:val="0"/>
          <w:iCs w:val="0"/>
          <w:caps w:val="0"/>
          <w:color w:val="404040"/>
          <w:spacing w:val="0"/>
          <w:sz w:val="22"/>
          <w:szCs w:val="22"/>
          <w:shd w:val="clear" w:fill="FFFFFF"/>
        </w:rPr>
        <w:t>(4) Public Announcement</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The list of winners will be publicly announced for a period of 5 working days. Any issues raised during the announcement period will be investigated and verified by the Organizing Committee Office in collaboration with relevant units, and review opinions will be formed.</w:t>
      </w:r>
    </w:p>
    <w:p w14:paraId="156893FD">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Style w:val="7"/>
          <w:rFonts w:hint="default" w:ascii="Times New Roman" w:hAnsi="Times New Roman" w:eastAsia="Segoe UI" w:cs="Times New Roman"/>
          <w:b/>
          <w:bCs/>
          <w:i w:val="0"/>
          <w:iCs w:val="0"/>
          <w:caps w:val="0"/>
          <w:color w:val="404040"/>
          <w:spacing w:val="0"/>
          <w:sz w:val="22"/>
          <w:szCs w:val="22"/>
          <w:shd w:val="clear" w:fill="FFFFFF"/>
        </w:rPr>
        <w:t>(5) Recognition</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The Organizing Committee will officially announce the results on its website after the announcement period and arrange online and offline displays for award-winning products, enterprises, or groups.</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Award Announcement: November 3, 2025.</w:t>
      </w:r>
    </w:p>
    <w:p w14:paraId="2D74E26C">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shd w:val="clear" w:fill="FFFFFF"/>
        </w:rPr>
      </w:pPr>
      <w:r>
        <w:rPr>
          <w:rStyle w:val="7"/>
          <w:rFonts w:hint="default" w:ascii="Times New Roman" w:hAnsi="Times New Roman" w:eastAsia="Segoe UI" w:cs="Times New Roman"/>
          <w:b/>
          <w:bCs/>
          <w:i w:val="0"/>
          <w:iCs w:val="0"/>
          <w:caps w:val="0"/>
          <w:color w:val="404040"/>
          <w:spacing w:val="0"/>
          <w:sz w:val="22"/>
          <w:szCs w:val="22"/>
          <w:shd w:val="clear" w:fill="FFFFFF"/>
        </w:rPr>
        <w:t>(6) Award Distribution and Collection</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The Organizing Committee will categorize the awards by field. Some awards will be presented at on-site ceremonies, with government leaders invited as guests to present trophies and certificates. Other awards can be collected by winners at the exhibitor registration desk.</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Award Ceremony Dates: November 14–15, 2025.</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Collection Dates: November 11–12, 2025.</w:t>
      </w:r>
    </w:p>
    <w:p w14:paraId="33AB8B6B">
      <w:pPr>
        <w:pStyle w:val="2"/>
        <w:keepNext w:val="0"/>
        <w:keepLines w:val="0"/>
        <w:widowControl/>
        <w:suppressLineNumbers w:val="0"/>
        <w:shd w:val="clear" w:fill="FFFFFF"/>
        <w:spacing w:before="183" w:beforeAutospacing="0" w:after="137" w:afterAutospacing="0" w:line="15" w:lineRule="atLeast"/>
        <w:ind w:left="0" w:right="0" w:firstLine="0"/>
        <w:jc w:val="both"/>
        <w:rPr>
          <w:rFonts w:hint="default" w:ascii="Times New Roman" w:hAnsi="Times New Roman" w:eastAsia="Segoe UI" w:cs="Times New Roman"/>
          <w:b/>
          <w:bCs/>
          <w:i w:val="0"/>
          <w:iCs w:val="0"/>
          <w:caps w:val="0"/>
          <w:color w:val="404040"/>
          <w:spacing w:val="0"/>
          <w:sz w:val="22"/>
          <w:szCs w:val="22"/>
        </w:rPr>
      </w:pPr>
      <w:r>
        <w:rPr>
          <w:rFonts w:hint="default" w:ascii="Times New Roman" w:hAnsi="Times New Roman" w:eastAsia="Segoe UI" w:cs="Times New Roman"/>
          <w:b/>
          <w:bCs/>
          <w:i w:val="0"/>
          <w:iCs w:val="0"/>
          <w:caps w:val="0"/>
          <w:color w:val="404040"/>
          <w:spacing w:val="0"/>
          <w:sz w:val="22"/>
          <w:szCs w:val="22"/>
          <w:shd w:val="clear" w:fill="FFFFFF"/>
        </w:rPr>
        <w:t>VI. Other Matters</w:t>
      </w:r>
    </w:p>
    <w:p w14:paraId="593D7668">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shd w:val="clear" w:fill="FFFFFF"/>
        </w:rPr>
      </w:pPr>
      <w:r>
        <w:rPr>
          <w:rFonts w:hint="default" w:ascii="Times New Roman" w:hAnsi="Times New Roman" w:eastAsia="Segoe UI" w:cs="Times New Roman"/>
          <w:i w:val="0"/>
          <w:iCs w:val="0"/>
          <w:caps w:val="0"/>
          <w:color w:val="404040"/>
          <w:spacing w:val="0"/>
          <w:sz w:val="22"/>
          <w:szCs w:val="22"/>
          <w:shd w:val="clear" w:fill="FFFFFF"/>
        </w:rPr>
        <w:t xml:space="preserve">(1) Supporting materials must be uploaded and submitted as a compressed file, named "Award Category + </w:t>
      </w:r>
      <w:r>
        <w:rPr>
          <w:rFonts w:hint="default" w:ascii="Times New Roman" w:hAnsi="Times New Roman" w:eastAsia="宋体" w:cs="Times New Roman"/>
          <w:i w:val="0"/>
          <w:iCs w:val="0"/>
          <w:caps w:val="0"/>
          <w:color w:val="404040"/>
          <w:spacing w:val="0"/>
          <w:sz w:val="22"/>
          <w:szCs w:val="22"/>
          <w:shd w:val="clear" w:fill="FFFFFF"/>
          <w:lang w:val="en-US" w:eastAsia="zh-CN"/>
        </w:rPr>
        <w:t>Company</w:t>
      </w:r>
      <w:r>
        <w:rPr>
          <w:rFonts w:hint="default" w:ascii="Times New Roman" w:hAnsi="Times New Roman" w:eastAsia="Segoe UI" w:cs="Times New Roman"/>
          <w:i w:val="0"/>
          <w:iCs w:val="0"/>
          <w:caps w:val="0"/>
          <w:color w:val="404040"/>
          <w:spacing w:val="0"/>
          <w:sz w:val="22"/>
          <w:szCs w:val="22"/>
          <w:shd w:val="clear" w:fill="FFFFFF"/>
        </w:rPr>
        <w:t xml:space="preserve"> Name."</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(2)</w:t>
      </w:r>
      <w:r>
        <w:rPr>
          <w:rFonts w:hint="eastAsia" w:ascii="Times New Roman" w:hAnsi="Times New Roman" w:eastAsia="宋体" w:cs="Times New Roman"/>
          <w:i w:val="0"/>
          <w:iCs w:val="0"/>
          <w:caps w:val="0"/>
          <w:color w:val="404040"/>
          <w:spacing w:val="0"/>
          <w:sz w:val="22"/>
          <w:szCs w:val="22"/>
          <w:shd w:val="clear" w:fill="FFFFFF"/>
          <w:lang w:val="en-US" w:eastAsia="zh-CN"/>
        </w:rPr>
        <w:t xml:space="preserve"> </w:t>
      </w:r>
      <w:r>
        <w:rPr>
          <w:rFonts w:hint="default" w:ascii="Times New Roman" w:hAnsi="Times New Roman" w:eastAsia="Segoe UI" w:cs="Times New Roman"/>
          <w:i w:val="0"/>
          <w:iCs w:val="0"/>
          <w:caps w:val="0"/>
          <w:color w:val="404040"/>
          <w:spacing w:val="0"/>
          <w:sz w:val="22"/>
          <w:szCs w:val="22"/>
          <w:shd w:val="clear" w:fill="FFFFFF"/>
        </w:rPr>
        <w:t>Enterprises involved in major or above production safety accidents, environmental pollution incidents, serious violations of tax or statistics laws, or whose legal representatives are involved in major illegal or disciplinary cases within the year will be disqualified. Individuals involved in criminal activities or academic fraud will also be disqualified.</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(3) Once submitted, the Organizing Committee reserves the right to use the provided materials and images without further notice and ensures that the information will not be disclosed to unrelated third parties.</w:t>
      </w:r>
    </w:p>
    <w:p w14:paraId="11FBC4E2">
      <w:pPr>
        <w:pStyle w:val="4"/>
        <w:keepNext w:val="0"/>
        <w:keepLines w:val="0"/>
        <w:widowControl/>
        <w:suppressLineNumbers w:val="0"/>
        <w:shd w:val="clear" w:fill="FFFFFF"/>
        <w:spacing w:before="137" w:beforeAutospacing="0" w:after="137" w:afterAutospacing="0" w:line="286" w:lineRule="atLeast"/>
        <w:ind w:left="0" w:right="0" w:firstLine="0"/>
        <w:jc w:val="both"/>
        <w:rPr>
          <w:rFonts w:hint="default" w:ascii="Times New Roman" w:hAnsi="Times New Roman" w:eastAsia="Segoe UI" w:cs="Times New Roman"/>
          <w:i w:val="0"/>
          <w:iCs w:val="0"/>
          <w:caps w:val="0"/>
          <w:color w:val="404040"/>
          <w:spacing w:val="0"/>
          <w:sz w:val="22"/>
          <w:szCs w:val="22"/>
        </w:rPr>
      </w:pPr>
      <w:r>
        <w:rPr>
          <w:rStyle w:val="7"/>
          <w:rFonts w:hint="default" w:ascii="Times New Roman" w:hAnsi="Times New Roman" w:eastAsia="Segoe UI" w:cs="Times New Roman"/>
          <w:b/>
          <w:bCs/>
          <w:i w:val="0"/>
          <w:iCs w:val="0"/>
          <w:caps w:val="0"/>
          <w:color w:val="404040"/>
          <w:spacing w:val="0"/>
          <w:sz w:val="22"/>
          <w:szCs w:val="22"/>
          <w:shd w:val="clear" w:fill="FFFFFF"/>
        </w:rPr>
        <w:t>Organizing Committee of China H</w:t>
      </w:r>
      <w:r>
        <w:rPr>
          <w:rStyle w:val="7"/>
          <w:rFonts w:hint="default" w:ascii="Times New Roman" w:hAnsi="Times New Roman" w:eastAsia="宋体" w:cs="Times New Roman"/>
          <w:b/>
          <w:bCs/>
          <w:i w:val="0"/>
          <w:iCs w:val="0"/>
          <w:caps w:val="0"/>
          <w:color w:val="404040"/>
          <w:spacing w:val="0"/>
          <w:sz w:val="22"/>
          <w:szCs w:val="22"/>
          <w:shd w:val="clear" w:fill="FFFFFF"/>
          <w:lang w:val="en-US" w:eastAsia="zh-CN"/>
        </w:rPr>
        <w:t>i</w:t>
      </w:r>
      <w:r>
        <w:rPr>
          <w:rStyle w:val="7"/>
          <w:rFonts w:hint="default" w:ascii="Times New Roman" w:hAnsi="Times New Roman" w:eastAsia="Segoe UI" w:cs="Times New Roman"/>
          <w:b/>
          <w:bCs/>
          <w:i w:val="0"/>
          <w:iCs w:val="0"/>
          <w:caps w:val="0"/>
          <w:color w:val="404040"/>
          <w:spacing w:val="0"/>
          <w:sz w:val="22"/>
          <w:szCs w:val="22"/>
          <w:shd w:val="clear" w:fill="FFFFFF"/>
        </w:rPr>
        <w:t>-Tech Fair</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Contact: Ms. Ding</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Phone: 153 6100 2645</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Email: </w:t>
      </w:r>
      <w:r>
        <w:rPr>
          <w:rFonts w:hint="default" w:ascii="Times New Roman" w:hAnsi="Times New Roman" w:eastAsia="Segoe UI" w:cs="Times New Roman"/>
          <w:i w:val="0"/>
          <w:iCs w:val="0"/>
          <w:caps w:val="0"/>
          <w:color w:val="404040"/>
          <w:spacing w:val="0"/>
          <w:sz w:val="22"/>
          <w:szCs w:val="22"/>
          <w:shd w:val="clear" w:fill="FFFFFF"/>
        </w:rPr>
        <w:fldChar w:fldCharType="begin"/>
      </w:r>
      <w:r>
        <w:rPr>
          <w:rFonts w:hint="default" w:ascii="Times New Roman" w:hAnsi="Times New Roman" w:eastAsia="Segoe UI" w:cs="Times New Roman"/>
          <w:i w:val="0"/>
          <w:iCs w:val="0"/>
          <w:caps w:val="0"/>
          <w:color w:val="404040"/>
          <w:spacing w:val="0"/>
          <w:sz w:val="22"/>
          <w:szCs w:val="22"/>
          <w:shd w:val="clear" w:fill="FFFFFF"/>
        </w:rPr>
        <w:instrText xml:space="preserve"> HYPERLINK "https://mailto:1648848957@qq.com/" \t "https://chat.deepseek.com/a/chat/s/_blank" </w:instrText>
      </w:r>
      <w:r>
        <w:rPr>
          <w:rFonts w:hint="default" w:ascii="Times New Roman" w:hAnsi="Times New Roman" w:eastAsia="Segoe UI" w:cs="Times New Roman"/>
          <w:i w:val="0"/>
          <w:iCs w:val="0"/>
          <w:caps w:val="0"/>
          <w:color w:val="404040"/>
          <w:spacing w:val="0"/>
          <w:sz w:val="22"/>
          <w:szCs w:val="22"/>
          <w:shd w:val="clear" w:fill="FFFFFF"/>
        </w:rPr>
        <w:fldChar w:fldCharType="separate"/>
      </w:r>
      <w:r>
        <w:rPr>
          <w:rFonts w:hint="default" w:ascii="Times New Roman" w:hAnsi="Times New Roman" w:eastAsia="Segoe UI" w:cs="Times New Roman"/>
          <w:i w:val="0"/>
          <w:iCs w:val="0"/>
          <w:caps w:val="0"/>
          <w:color w:val="404040"/>
          <w:spacing w:val="0"/>
          <w:sz w:val="22"/>
          <w:szCs w:val="22"/>
          <w:shd w:val="clear" w:fill="FFFFFF"/>
        </w:rPr>
        <w:t>1648848957@qq.com</w:t>
      </w:r>
      <w:r>
        <w:rPr>
          <w:rFonts w:hint="default" w:ascii="Times New Roman" w:hAnsi="Times New Roman" w:eastAsia="Segoe UI" w:cs="Times New Roman"/>
          <w:i w:val="0"/>
          <w:iCs w:val="0"/>
          <w:caps w:val="0"/>
          <w:color w:val="404040"/>
          <w:spacing w:val="0"/>
          <w:sz w:val="22"/>
          <w:szCs w:val="22"/>
          <w:shd w:val="clear" w:fill="FFFFFF"/>
        </w:rPr>
        <w:fldChar w:fldCharType="end"/>
      </w:r>
    </w:p>
    <w:p w14:paraId="651A0EED">
      <w:pPr>
        <w:pStyle w:val="4"/>
        <w:keepNext w:val="0"/>
        <w:keepLines w:val="0"/>
        <w:widowControl/>
        <w:suppressLineNumbers w:val="0"/>
        <w:shd w:val="clear" w:fill="FFFFFF"/>
        <w:spacing w:before="137" w:beforeAutospacing="0" w:after="0" w:afterAutospacing="0" w:line="286" w:lineRule="atLeast"/>
        <w:ind w:left="0" w:right="0" w:firstLine="0"/>
        <w:jc w:val="both"/>
        <w:rPr>
          <w:rFonts w:hint="default" w:ascii="Times New Roman" w:hAnsi="Times New Roman" w:eastAsia="仿宋" w:cs="Times New Roman"/>
          <w:sz w:val="22"/>
          <w:szCs w:val="22"/>
        </w:rPr>
      </w:pPr>
      <w:r>
        <w:rPr>
          <w:rFonts w:hint="default" w:ascii="Times New Roman" w:hAnsi="Times New Roman" w:eastAsia="Segoe UI" w:cs="Times New Roman"/>
          <w:i w:val="0"/>
          <w:iCs w:val="0"/>
          <w:caps w:val="0"/>
          <w:color w:val="404040"/>
          <w:spacing w:val="0"/>
          <w:sz w:val="22"/>
          <w:szCs w:val="22"/>
          <w:shd w:val="clear" w:fill="FFFFFF"/>
        </w:rPr>
        <w:t>Contact: Mr. Lin</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Phone: 153 3871 9495</w:t>
      </w:r>
      <w:r>
        <w:rPr>
          <w:rFonts w:hint="default" w:ascii="Times New Roman" w:hAnsi="Times New Roman" w:eastAsia="Segoe UI" w:cs="Times New Roman"/>
          <w:i w:val="0"/>
          <w:iCs w:val="0"/>
          <w:caps w:val="0"/>
          <w:color w:val="404040"/>
          <w:spacing w:val="0"/>
          <w:sz w:val="22"/>
          <w:szCs w:val="22"/>
          <w:shd w:val="clear" w:fill="FFFFFF"/>
        </w:rPr>
        <w:br w:type="textWrapping"/>
      </w:r>
      <w:r>
        <w:rPr>
          <w:rFonts w:hint="default" w:ascii="Times New Roman" w:hAnsi="Times New Roman" w:eastAsia="Segoe UI" w:cs="Times New Roman"/>
          <w:i w:val="0"/>
          <w:iCs w:val="0"/>
          <w:caps w:val="0"/>
          <w:color w:val="404040"/>
          <w:spacing w:val="0"/>
          <w:sz w:val="22"/>
          <w:szCs w:val="22"/>
          <w:shd w:val="clear" w:fill="FFFFFF"/>
        </w:rPr>
        <w:t>Email: </w:t>
      </w:r>
      <w:r>
        <w:rPr>
          <w:rFonts w:hint="default" w:ascii="Times New Roman" w:hAnsi="Times New Roman" w:eastAsia="Segoe UI" w:cs="Times New Roman"/>
          <w:i w:val="0"/>
          <w:iCs w:val="0"/>
          <w:caps w:val="0"/>
          <w:color w:val="404040"/>
          <w:spacing w:val="0"/>
          <w:sz w:val="22"/>
          <w:szCs w:val="22"/>
          <w:shd w:val="clear" w:fill="FFFFFF"/>
        </w:rPr>
        <w:fldChar w:fldCharType="begin"/>
      </w:r>
      <w:r>
        <w:rPr>
          <w:rFonts w:hint="default" w:ascii="Times New Roman" w:hAnsi="Times New Roman" w:eastAsia="Segoe UI" w:cs="Times New Roman"/>
          <w:i w:val="0"/>
          <w:iCs w:val="0"/>
          <w:caps w:val="0"/>
          <w:color w:val="404040"/>
          <w:spacing w:val="0"/>
          <w:sz w:val="22"/>
          <w:szCs w:val="22"/>
          <w:shd w:val="clear" w:fill="FFFFFF"/>
        </w:rPr>
        <w:instrText xml:space="preserve"> HYPERLINK "https://mailto:2285959170@qq.com/" \t "https://chat.deepseek.com/a/chat/s/_blank" </w:instrText>
      </w:r>
      <w:r>
        <w:rPr>
          <w:rFonts w:hint="default" w:ascii="Times New Roman" w:hAnsi="Times New Roman" w:eastAsia="Segoe UI" w:cs="Times New Roman"/>
          <w:i w:val="0"/>
          <w:iCs w:val="0"/>
          <w:caps w:val="0"/>
          <w:color w:val="404040"/>
          <w:spacing w:val="0"/>
          <w:sz w:val="22"/>
          <w:szCs w:val="22"/>
          <w:shd w:val="clear" w:fill="FFFFFF"/>
        </w:rPr>
        <w:fldChar w:fldCharType="separate"/>
      </w:r>
      <w:r>
        <w:rPr>
          <w:rFonts w:hint="default" w:ascii="Times New Roman" w:hAnsi="Times New Roman" w:eastAsia="Segoe UI" w:cs="Times New Roman"/>
          <w:i w:val="0"/>
          <w:iCs w:val="0"/>
          <w:caps w:val="0"/>
          <w:color w:val="404040"/>
          <w:spacing w:val="0"/>
          <w:sz w:val="22"/>
          <w:szCs w:val="22"/>
          <w:shd w:val="clear" w:fill="FFFFFF"/>
        </w:rPr>
        <w:t>2285959170@qq.com</w:t>
      </w:r>
      <w:r>
        <w:rPr>
          <w:rFonts w:hint="default" w:ascii="Times New Roman" w:hAnsi="Times New Roman" w:eastAsia="Segoe UI" w:cs="Times New Roman"/>
          <w:i w:val="0"/>
          <w:iCs w:val="0"/>
          <w:caps w:val="0"/>
          <w:color w:val="404040"/>
          <w:spacing w:val="0"/>
          <w:sz w:val="22"/>
          <w:szCs w:val="22"/>
          <w:shd w:val="clear" w:fill="FFFFFF"/>
        </w:rPr>
        <w:fldChar w:fldCharType="end"/>
      </w:r>
    </w:p>
    <w:p w14:paraId="7BE3F522">
      <w:pPr>
        <w:keepNext w:val="0"/>
        <w:keepLines w:val="0"/>
        <w:pageBreakBefore w:val="0"/>
        <w:widowControl w:val="0"/>
        <w:kinsoku/>
        <w:wordWrap/>
        <w:overflowPunct/>
        <w:topLinePunct w:val="0"/>
        <w:autoSpaceDE/>
        <w:autoSpaceDN/>
        <w:bidi w:val="0"/>
        <w:adjustRightInd/>
        <w:snapToGrid/>
        <w:spacing w:after="157" w:afterLines="50" w:line="480" w:lineRule="exact"/>
        <w:jc w:val="both"/>
        <w:textAlignment w:val="auto"/>
        <w:rPr>
          <w:rFonts w:hint="default" w:ascii="Times New Roman" w:hAnsi="Times New Roman" w:eastAsia="仿宋"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009D9"/>
    <w:multiLevelType w:val="singleLevel"/>
    <w:tmpl w:val="962009D9"/>
    <w:lvl w:ilvl="0" w:tentative="0">
      <w:start w:val="1"/>
      <w:numFmt w:val="bullet"/>
      <w:lvlText w:val=""/>
      <w:lvlJc w:val="left"/>
      <w:pPr>
        <w:ind w:left="420" w:hanging="420"/>
      </w:pPr>
      <w:rPr>
        <w:rFonts w:hint="default" w:ascii="Wingdings" w:hAnsi="Wingdings"/>
      </w:rPr>
    </w:lvl>
  </w:abstractNum>
  <w:abstractNum w:abstractNumId="1">
    <w:nsid w:val="965F39A9"/>
    <w:multiLevelType w:val="singleLevel"/>
    <w:tmpl w:val="965F39A9"/>
    <w:lvl w:ilvl="0" w:tentative="0">
      <w:start w:val="1"/>
      <w:numFmt w:val="bullet"/>
      <w:lvlText w:val=""/>
      <w:lvlJc w:val="left"/>
      <w:pPr>
        <w:ind w:left="420" w:hanging="420"/>
      </w:pPr>
      <w:rPr>
        <w:rFonts w:hint="default" w:ascii="Wingdings" w:hAnsi="Wingdings"/>
      </w:rPr>
    </w:lvl>
  </w:abstractNum>
  <w:abstractNum w:abstractNumId="2">
    <w:nsid w:val="AEFE3665"/>
    <w:multiLevelType w:val="singleLevel"/>
    <w:tmpl w:val="AEFE3665"/>
    <w:lvl w:ilvl="0" w:tentative="0">
      <w:start w:val="1"/>
      <w:numFmt w:val="lowerLetter"/>
      <w:lvlText w:val="%1."/>
      <w:lvlJc w:val="left"/>
      <w:pPr>
        <w:ind w:left="425" w:hanging="425"/>
      </w:pPr>
      <w:rPr>
        <w:rFonts w:hint="default"/>
      </w:rPr>
    </w:lvl>
  </w:abstractNum>
  <w:abstractNum w:abstractNumId="3">
    <w:nsid w:val="B70B0E99"/>
    <w:multiLevelType w:val="singleLevel"/>
    <w:tmpl w:val="B70B0E99"/>
    <w:lvl w:ilvl="0" w:tentative="0">
      <w:start w:val="1"/>
      <w:numFmt w:val="bullet"/>
      <w:lvlText w:val=""/>
      <w:lvlJc w:val="left"/>
      <w:pPr>
        <w:ind w:left="420" w:hanging="420"/>
      </w:pPr>
      <w:rPr>
        <w:rFonts w:hint="default" w:ascii="Wingdings" w:hAnsi="Wingdings"/>
      </w:rPr>
    </w:lvl>
  </w:abstractNum>
  <w:abstractNum w:abstractNumId="4">
    <w:nsid w:val="C3D5EE0A"/>
    <w:multiLevelType w:val="singleLevel"/>
    <w:tmpl w:val="C3D5EE0A"/>
    <w:lvl w:ilvl="0" w:tentative="0">
      <w:start w:val="3"/>
      <w:numFmt w:val="decimal"/>
      <w:suff w:val="space"/>
      <w:lvlText w:val="%1)"/>
      <w:lvlJc w:val="left"/>
    </w:lvl>
  </w:abstractNum>
  <w:abstractNum w:abstractNumId="5">
    <w:nsid w:val="F0FC2E84"/>
    <w:multiLevelType w:val="singleLevel"/>
    <w:tmpl w:val="F0FC2E84"/>
    <w:lvl w:ilvl="0" w:tentative="0">
      <w:start w:val="1"/>
      <w:numFmt w:val="bullet"/>
      <w:lvlText w:val=""/>
      <w:lvlJc w:val="left"/>
      <w:pPr>
        <w:ind w:left="420" w:hanging="420"/>
      </w:pPr>
      <w:rPr>
        <w:rFonts w:hint="default" w:ascii="Wingdings" w:hAnsi="Wingdings"/>
      </w:rPr>
    </w:lvl>
  </w:abstractNum>
  <w:abstractNum w:abstractNumId="6">
    <w:nsid w:val="F43B13C0"/>
    <w:multiLevelType w:val="singleLevel"/>
    <w:tmpl w:val="F43B13C0"/>
    <w:lvl w:ilvl="0" w:tentative="0">
      <w:start w:val="1"/>
      <w:numFmt w:val="lowerLetter"/>
      <w:lvlText w:val="%1."/>
      <w:lvlJc w:val="left"/>
      <w:pPr>
        <w:ind w:left="425" w:hanging="425"/>
      </w:pPr>
      <w:rPr>
        <w:rFonts w:hint="default"/>
      </w:rPr>
    </w:lvl>
  </w:abstractNum>
  <w:abstractNum w:abstractNumId="7">
    <w:nsid w:val="00A110A4"/>
    <w:multiLevelType w:val="singleLevel"/>
    <w:tmpl w:val="00A110A4"/>
    <w:lvl w:ilvl="0" w:tentative="0">
      <w:start w:val="1"/>
      <w:numFmt w:val="lowerLetter"/>
      <w:lvlText w:val="%1."/>
      <w:lvlJc w:val="left"/>
      <w:pPr>
        <w:ind w:left="425" w:hanging="425"/>
      </w:pPr>
      <w:rPr>
        <w:rFonts w:hint="default"/>
      </w:rPr>
    </w:lvl>
  </w:abstractNum>
  <w:abstractNum w:abstractNumId="8">
    <w:nsid w:val="0B7E1A58"/>
    <w:multiLevelType w:val="singleLevel"/>
    <w:tmpl w:val="0B7E1A58"/>
    <w:lvl w:ilvl="0" w:tentative="0">
      <w:start w:val="1"/>
      <w:numFmt w:val="lowerLetter"/>
      <w:lvlText w:val="%1."/>
      <w:lvlJc w:val="left"/>
      <w:pPr>
        <w:ind w:left="425" w:hanging="425"/>
      </w:pPr>
      <w:rPr>
        <w:rFonts w:hint="default"/>
      </w:rPr>
    </w:lvl>
  </w:abstractNum>
  <w:abstractNum w:abstractNumId="9">
    <w:nsid w:val="31D0BF4B"/>
    <w:multiLevelType w:val="singleLevel"/>
    <w:tmpl w:val="31D0BF4B"/>
    <w:lvl w:ilvl="0" w:tentative="0">
      <w:start w:val="1"/>
      <w:numFmt w:val="lowerLetter"/>
      <w:lvlText w:val="%1."/>
      <w:lvlJc w:val="left"/>
      <w:pPr>
        <w:ind w:left="425" w:hanging="425"/>
      </w:pPr>
      <w:rPr>
        <w:rFonts w:hint="default"/>
      </w:rPr>
    </w:lvl>
  </w:abstractNum>
  <w:num w:numId="1">
    <w:abstractNumId w:val="5"/>
  </w:num>
  <w:num w:numId="2">
    <w:abstractNumId w:val="2"/>
  </w:num>
  <w:num w:numId="3">
    <w:abstractNumId w:val="0"/>
  </w:num>
  <w:num w:numId="4">
    <w:abstractNumId w:val="9"/>
  </w:num>
  <w:num w:numId="5">
    <w:abstractNumId w:val="6"/>
  </w:num>
  <w:num w:numId="6">
    <w:abstractNumId w:val="7"/>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0859"/>
    <w:rsid w:val="015770A4"/>
    <w:rsid w:val="045B52FD"/>
    <w:rsid w:val="08AA0601"/>
    <w:rsid w:val="09242161"/>
    <w:rsid w:val="0DE007EC"/>
    <w:rsid w:val="0FE8038D"/>
    <w:rsid w:val="1491457A"/>
    <w:rsid w:val="14EF3F6B"/>
    <w:rsid w:val="198C4E5D"/>
    <w:rsid w:val="1CBA04E3"/>
    <w:rsid w:val="1CD51C99"/>
    <w:rsid w:val="1D9B6A3E"/>
    <w:rsid w:val="1DB16262"/>
    <w:rsid w:val="219C2D85"/>
    <w:rsid w:val="22314F30"/>
    <w:rsid w:val="298D5937"/>
    <w:rsid w:val="2AA1140C"/>
    <w:rsid w:val="2D7C61DF"/>
    <w:rsid w:val="355F1713"/>
    <w:rsid w:val="376E1D79"/>
    <w:rsid w:val="3873617B"/>
    <w:rsid w:val="38A327F3"/>
    <w:rsid w:val="42884F34"/>
    <w:rsid w:val="4E8314AE"/>
    <w:rsid w:val="522B1438"/>
    <w:rsid w:val="55314FB7"/>
    <w:rsid w:val="5BCC3C8B"/>
    <w:rsid w:val="5C0D7E00"/>
    <w:rsid w:val="5D454ECA"/>
    <w:rsid w:val="6291178B"/>
    <w:rsid w:val="649B41FB"/>
    <w:rsid w:val="66936DBA"/>
    <w:rsid w:val="68376930"/>
    <w:rsid w:val="6EDF43AF"/>
    <w:rsid w:val="6FE5509D"/>
    <w:rsid w:val="7A48677B"/>
    <w:rsid w:val="7A6510DB"/>
    <w:rsid w:val="7C57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Table Text"/>
    <w:basedOn w:val="1"/>
    <w:semiHidden/>
    <w:qFormat/>
    <w:uiPriority w:val="0"/>
    <w:rPr>
      <w:rFonts w:ascii="仿宋" w:hAnsi="仿宋" w:eastAsia="仿宋" w:cs="仿宋"/>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1346</Words>
  <Characters>8370</Characters>
  <Lines>0</Lines>
  <Paragraphs>0</Paragraphs>
  <TotalTime>66</TotalTime>
  <ScaleCrop>false</ScaleCrop>
  <LinksUpToDate>false</LinksUpToDate>
  <CharactersWithSpaces>9710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2025-08-20T03:09:00Z</dcterms:created>
  <dc:creator>使命2021</dc:creator>
  <cp:lastModifiedBy>梁舒婷</cp:lastModifiedBy>
  <dcterms:modified xsi:type="dcterms:W3CDTF">2025-08-27T07:52:53Z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eyJoZGlkIjoiYzI2NmNjMThlM2JhMjY4NzJlOGI5NDdiMzFmNzFkNGYiLCJ1c2VySWQiOiIxMDIzNzYxMjg1In0=</vt:lpwstr>
  </property>
  <property fmtid="{D5CDD505-2E9C-101B-9397-08002B2CF9AE}" pid="4" name="ICV">
    <vt:lpwstr>537AA0B2872242A388B0DEFA22FE94A0_12</vt:lpwstr>
  </property>
</Properties>
</file>